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D492" w14:textId="4322C202" w:rsidR="00D4188C" w:rsidRPr="00C854A6" w:rsidRDefault="0014624E">
      <w:pPr>
        <w:rPr>
          <w:b/>
          <w:bCs/>
          <w:sz w:val="36"/>
          <w:szCs w:val="36"/>
        </w:rPr>
      </w:pPr>
      <w:r>
        <w:rPr>
          <w:b/>
          <w:bCs/>
          <w:sz w:val="36"/>
          <w:szCs w:val="36"/>
        </w:rPr>
        <w:t xml:space="preserve">Bingham Park Community Meeting </w:t>
      </w:r>
      <w:r w:rsidR="00772C51" w:rsidRPr="00C854A6">
        <w:rPr>
          <w:b/>
          <w:bCs/>
          <w:sz w:val="36"/>
          <w:szCs w:val="36"/>
        </w:rPr>
        <w:t xml:space="preserve">Agenda for 11-12-21 </w:t>
      </w:r>
    </w:p>
    <w:p w14:paraId="41BDED73" w14:textId="434B5A40" w:rsidR="003D533C" w:rsidRPr="008F605C" w:rsidRDefault="003D533C">
      <w:pPr>
        <w:rPr>
          <w:b/>
          <w:bCs/>
        </w:rPr>
      </w:pPr>
      <w:r w:rsidRPr="008F605C">
        <w:rPr>
          <w:b/>
          <w:bCs/>
        </w:rPr>
        <w:t>Welcome and Connection</w:t>
      </w:r>
      <w:r w:rsidR="008F605C" w:rsidRPr="008F605C">
        <w:rPr>
          <w:b/>
          <w:bCs/>
        </w:rPr>
        <w:t xml:space="preserve"> </w:t>
      </w:r>
    </w:p>
    <w:p w14:paraId="3CD225F0" w14:textId="66943C8A" w:rsidR="008F605C" w:rsidRPr="008F605C" w:rsidRDefault="008F605C" w:rsidP="008F605C">
      <w:pPr>
        <w:spacing w:after="0"/>
        <w:rPr>
          <w:b/>
          <w:bCs/>
        </w:rPr>
      </w:pPr>
      <w:r w:rsidRPr="008F605C">
        <w:rPr>
          <w:b/>
          <w:bCs/>
        </w:rPr>
        <w:t>Review the Revised Mini-Guide for Option 5</w:t>
      </w:r>
      <w:r w:rsidR="00C854A6">
        <w:rPr>
          <w:b/>
          <w:bCs/>
        </w:rPr>
        <w:t xml:space="preserve"> </w:t>
      </w:r>
      <w:r w:rsidR="00C854A6" w:rsidRPr="00C854A6">
        <w:t xml:space="preserve">(see </w:t>
      </w:r>
      <w:r w:rsidR="00C854A6">
        <w:t xml:space="preserve">chart </w:t>
      </w:r>
      <w:r w:rsidR="00C854A6" w:rsidRPr="00C854A6">
        <w:t>below and separate Mini-Guide attachment)</w:t>
      </w:r>
    </w:p>
    <w:p w14:paraId="79C97C0F" w14:textId="49B61ED1" w:rsidR="008F605C" w:rsidRDefault="008F605C" w:rsidP="008F605C">
      <w:pPr>
        <w:pStyle w:val="ListParagraph"/>
        <w:numPr>
          <w:ilvl w:val="0"/>
          <w:numId w:val="1"/>
        </w:numPr>
      </w:pPr>
      <w:r>
        <w:t xml:space="preserve">Are we all on the same page? What are the next steps for moving forward? </w:t>
      </w:r>
    </w:p>
    <w:tbl>
      <w:tblPr>
        <w:tblStyle w:val="GridTable5Dark-Accent3"/>
        <w:tblW w:w="10435" w:type="dxa"/>
        <w:tblLook w:val="04A0" w:firstRow="1" w:lastRow="0" w:firstColumn="1" w:lastColumn="0" w:noHBand="0" w:noVBand="1"/>
      </w:tblPr>
      <w:tblGrid>
        <w:gridCol w:w="2245"/>
        <w:gridCol w:w="8190"/>
      </w:tblGrid>
      <w:tr w:rsidR="008F605C" w:rsidRPr="0023113A" w14:paraId="3456F8B1" w14:textId="77777777" w:rsidTr="008F6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DD69221" w14:textId="77777777" w:rsidR="008F605C" w:rsidRDefault="008F605C" w:rsidP="00403D01">
            <w:pPr>
              <w:jc w:val="center"/>
              <w:rPr>
                <w:sz w:val="20"/>
                <w:szCs w:val="20"/>
              </w:rPr>
            </w:pPr>
          </w:p>
        </w:tc>
        <w:tc>
          <w:tcPr>
            <w:tcW w:w="8190" w:type="dxa"/>
          </w:tcPr>
          <w:p w14:paraId="12F3F6FD" w14:textId="3E0B9817" w:rsidR="008F605C" w:rsidRPr="0023113A" w:rsidRDefault="008F605C" w:rsidP="00403D01">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Option 5: (In Progress) Partial Waste Removal and Backfill</w:t>
            </w:r>
          </w:p>
        </w:tc>
      </w:tr>
      <w:tr w:rsidR="008F605C" w:rsidRPr="0023113A" w14:paraId="21AE208B" w14:textId="77777777" w:rsidTr="008F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D5231CC" w14:textId="2D64E4D1" w:rsidR="008F605C" w:rsidRDefault="008F605C" w:rsidP="008F605C">
            <w:pPr>
              <w:rPr>
                <w:sz w:val="20"/>
                <w:szCs w:val="20"/>
              </w:rPr>
            </w:pPr>
            <w:r w:rsidRPr="0023113A">
              <w:rPr>
                <w:sz w:val="20"/>
                <w:szCs w:val="20"/>
              </w:rPr>
              <w:t>What happens to the contaminated soil?</w:t>
            </w:r>
          </w:p>
        </w:tc>
        <w:tc>
          <w:tcPr>
            <w:tcW w:w="8190" w:type="dxa"/>
          </w:tcPr>
          <w:p w14:paraId="078F5B4C" w14:textId="0BB0EBC9" w:rsidR="008F605C" w:rsidRPr="0023113A" w:rsidRDefault="008F605C" w:rsidP="008F605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City of Greensboro Parks and Rec/Field Ops are assessing the costs and feasibility of removing soil from some large areas of the park and replacing with clean soil. In other areas, the contaminated soil would be covered with a strong plastic covering and the HDPE Grid. </w:t>
            </w:r>
          </w:p>
        </w:tc>
      </w:tr>
      <w:tr w:rsidR="008F605C" w:rsidRPr="0023113A" w14:paraId="51BE163D" w14:textId="77777777" w:rsidTr="008F605C">
        <w:tc>
          <w:tcPr>
            <w:cnfStyle w:val="001000000000" w:firstRow="0" w:lastRow="0" w:firstColumn="1" w:lastColumn="0" w:oddVBand="0" w:evenVBand="0" w:oddHBand="0" w:evenHBand="0" w:firstRowFirstColumn="0" w:firstRowLastColumn="0" w:lastRowFirstColumn="0" w:lastRowLastColumn="0"/>
            <w:tcW w:w="2245" w:type="dxa"/>
          </w:tcPr>
          <w:p w14:paraId="2BC2D427" w14:textId="12AB016B" w:rsidR="008F605C" w:rsidRDefault="008F605C" w:rsidP="008F605C">
            <w:pPr>
              <w:rPr>
                <w:sz w:val="20"/>
                <w:szCs w:val="20"/>
              </w:rPr>
            </w:pPr>
            <w:r w:rsidRPr="0023113A">
              <w:rPr>
                <w:sz w:val="20"/>
                <w:szCs w:val="20"/>
              </w:rPr>
              <w:t>What happens to the trees?</w:t>
            </w:r>
          </w:p>
        </w:tc>
        <w:tc>
          <w:tcPr>
            <w:tcW w:w="8190" w:type="dxa"/>
          </w:tcPr>
          <w:p w14:paraId="3023353C" w14:textId="46B7B232" w:rsidR="008F605C" w:rsidRPr="0023113A" w:rsidRDefault="008F605C" w:rsidP="008F60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be determined. City of Greensboro is getting a second opinion from an urban arborist. </w:t>
            </w:r>
          </w:p>
        </w:tc>
      </w:tr>
      <w:tr w:rsidR="008F605C" w:rsidRPr="0023113A" w14:paraId="2415FF5B" w14:textId="77777777" w:rsidTr="008F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43F0DBB" w14:textId="45621108" w:rsidR="008F605C" w:rsidRPr="0023113A" w:rsidRDefault="008F605C" w:rsidP="008F605C">
            <w:pPr>
              <w:rPr>
                <w:sz w:val="20"/>
                <w:szCs w:val="20"/>
              </w:rPr>
            </w:pPr>
            <w:r w:rsidRPr="0023113A">
              <w:rPr>
                <w:sz w:val="20"/>
                <w:szCs w:val="20"/>
              </w:rPr>
              <w:t>What happens to the stream?</w:t>
            </w:r>
          </w:p>
        </w:tc>
        <w:tc>
          <w:tcPr>
            <w:tcW w:w="8190" w:type="dxa"/>
          </w:tcPr>
          <w:p w14:paraId="0467FB07" w14:textId="21D176BB" w:rsidR="008F605C" w:rsidRPr="0023113A" w:rsidRDefault="008F605C" w:rsidP="008F605C">
            <w:pPr>
              <w:cnfStyle w:val="000000100000" w:firstRow="0" w:lastRow="0" w:firstColumn="0" w:lastColumn="0" w:oddVBand="0" w:evenVBand="0" w:oddHBand="1" w:evenHBand="0" w:firstRowFirstColumn="0" w:firstRowLastColumn="0" w:lastRowFirstColumn="0" w:lastRowLastColumn="0"/>
              <w:rPr>
                <w:sz w:val="20"/>
                <w:szCs w:val="20"/>
              </w:rPr>
            </w:pPr>
            <w:r w:rsidRPr="0023113A">
              <w:rPr>
                <w:sz w:val="20"/>
                <w:szCs w:val="20"/>
              </w:rPr>
              <w:t>The work on the stream is the same for all 4 options.</w:t>
            </w:r>
            <w:r>
              <w:rPr>
                <w:sz w:val="20"/>
                <w:szCs w:val="20"/>
              </w:rPr>
              <w:t xml:space="preserve"> </w:t>
            </w:r>
            <w:r w:rsidRPr="0023113A">
              <w:rPr>
                <w:sz w:val="20"/>
                <w:szCs w:val="20"/>
              </w:rPr>
              <w:t>The waste on the banks is removed and replaced with clean soil and plants. Most of the stream banks would be leveled out so that they are not as steep as they are now. A 300-foot section of the south bank of the stream would be leveled out and reinforced with concrete to protect a sewer line from erosion.</w:t>
            </w:r>
          </w:p>
        </w:tc>
      </w:tr>
      <w:tr w:rsidR="008F605C" w:rsidRPr="0023113A" w14:paraId="323514F7" w14:textId="77777777" w:rsidTr="008F605C">
        <w:tc>
          <w:tcPr>
            <w:cnfStyle w:val="001000000000" w:firstRow="0" w:lastRow="0" w:firstColumn="1" w:lastColumn="0" w:oddVBand="0" w:evenVBand="0" w:oddHBand="0" w:evenHBand="0" w:firstRowFirstColumn="0" w:firstRowLastColumn="0" w:lastRowFirstColumn="0" w:lastRowLastColumn="0"/>
            <w:tcW w:w="2245" w:type="dxa"/>
          </w:tcPr>
          <w:p w14:paraId="2BAB5E78" w14:textId="5E342B5C" w:rsidR="008F605C" w:rsidRDefault="008F605C" w:rsidP="008F605C">
            <w:pPr>
              <w:rPr>
                <w:sz w:val="20"/>
                <w:szCs w:val="20"/>
              </w:rPr>
            </w:pPr>
            <w:r w:rsidRPr="0023113A">
              <w:rPr>
                <w:sz w:val="20"/>
                <w:szCs w:val="20"/>
              </w:rPr>
              <w:t>What could we have at the park afterwards?</w:t>
            </w:r>
          </w:p>
        </w:tc>
        <w:tc>
          <w:tcPr>
            <w:tcW w:w="8190" w:type="dxa"/>
          </w:tcPr>
          <w:p w14:paraId="7AF2084B" w14:textId="51FE8118" w:rsidR="008F605C" w:rsidRPr="0023113A" w:rsidRDefault="008F605C" w:rsidP="008F605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Community needs to identify what areas would be best for removal and soil replacement. In these areas, structures with anchors in the soil (such as basketball goals, play structures) could be added back. In other areas where there is the HDPE grid, the amenities would be the same as Option 1 and Option 2. </w:t>
            </w:r>
          </w:p>
        </w:tc>
      </w:tr>
      <w:tr w:rsidR="008F605C" w:rsidRPr="0023113A" w14:paraId="6981BB17" w14:textId="77777777" w:rsidTr="008F6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87FE764" w14:textId="12703EE4" w:rsidR="008F605C" w:rsidRDefault="008F605C" w:rsidP="008F605C">
            <w:pPr>
              <w:rPr>
                <w:rFonts w:ascii="Calibri-Bold" w:hAnsi="Calibri-Bold" w:cs="Calibri-Bold"/>
                <w:sz w:val="20"/>
                <w:szCs w:val="20"/>
              </w:rPr>
            </w:pPr>
            <w:r w:rsidRPr="0023113A">
              <w:rPr>
                <w:sz w:val="20"/>
                <w:szCs w:val="20"/>
              </w:rPr>
              <w:t>How much would this cost?</w:t>
            </w:r>
          </w:p>
        </w:tc>
        <w:tc>
          <w:tcPr>
            <w:tcW w:w="8190" w:type="dxa"/>
          </w:tcPr>
          <w:p w14:paraId="39721AFA" w14:textId="73BA4B98" w:rsidR="008F605C" w:rsidRPr="0023113A" w:rsidRDefault="008F605C" w:rsidP="008F605C">
            <w:pPr>
              <w:cnfStyle w:val="000000100000" w:firstRow="0" w:lastRow="0" w:firstColumn="0" w:lastColumn="0" w:oddVBand="0" w:evenVBand="0" w:oddHBand="1" w:evenHBand="0" w:firstRowFirstColumn="0" w:firstRowLastColumn="0" w:lastRowFirstColumn="0" w:lastRowLastColumn="0"/>
              <w:rPr>
                <w:rFonts w:ascii="Calibri-Bold" w:hAnsi="Calibri-Bold" w:cs="Calibri-Bold"/>
                <w:sz w:val="20"/>
                <w:szCs w:val="20"/>
              </w:rPr>
            </w:pPr>
            <w:r>
              <w:rPr>
                <w:rFonts w:ascii="Calibri-Bold" w:hAnsi="Calibri-Bold" w:cs="Calibri-Bold"/>
                <w:sz w:val="20"/>
                <w:szCs w:val="20"/>
              </w:rPr>
              <w:t>To be determined – assumption that this would cost less than option 4 because of partial soil removal would imply lower costs of soil removal and replacement than for the full removal.</w:t>
            </w:r>
          </w:p>
        </w:tc>
      </w:tr>
      <w:tr w:rsidR="008F605C" w:rsidRPr="0023113A" w14:paraId="14692E77" w14:textId="77777777" w:rsidTr="008F605C">
        <w:tc>
          <w:tcPr>
            <w:cnfStyle w:val="001000000000" w:firstRow="0" w:lastRow="0" w:firstColumn="1" w:lastColumn="0" w:oddVBand="0" w:evenVBand="0" w:oddHBand="0" w:evenHBand="0" w:firstRowFirstColumn="0" w:firstRowLastColumn="0" w:lastRowFirstColumn="0" w:lastRowLastColumn="0"/>
            <w:tcW w:w="2245" w:type="dxa"/>
          </w:tcPr>
          <w:p w14:paraId="38AA1B70" w14:textId="1864BB22" w:rsidR="008F605C" w:rsidRPr="0023113A" w:rsidRDefault="008F605C" w:rsidP="008F605C">
            <w:pPr>
              <w:rPr>
                <w:sz w:val="20"/>
                <w:szCs w:val="20"/>
              </w:rPr>
            </w:pPr>
            <w:r w:rsidRPr="008168DF">
              <w:rPr>
                <w:sz w:val="20"/>
                <w:szCs w:val="20"/>
              </w:rPr>
              <w:t>How long would this take?</w:t>
            </w:r>
          </w:p>
        </w:tc>
        <w:tc>
          <w:tcPr>
            <w:tcW w:w="8190" w:type="dxa"/>
          </w:tcPr>
          <w:p w14:paraId="70EB780B" w14:textId="43E24B8D" w:rsidR="008F605C" w:rsidRDefault="008F605C" w:rsidP="008F605C">
            <w:pPr>
              <w:cnfStyle w:val="000000000000" w:firstRow="0" w:lastRow="0" w:firstColumn="0" w:lastColumn="0" w:oddVBand="0" w:evenVBand="0" w:oddHBand="0" w:evenHBand="0" w:firstRowFirstColumn="0" w:firstRowLastColumn="0" w:lastRowFirstColumn="0" w:lastRowLastColumn="0"/>
              <w:rPr>
                <w:rFonts w:ascii="Calibri-Bold" w:hAnsi="Calibri-Bold" w:cs="Calibri-Bold"/>
                <w:sz w:val="20"/>
                <w:szCs w:val="20"/>
              </w:rPr>
            </w:pPr>
            <w:r>
              <w:rPr>
                <w:sz w:val="20"/>
                <w:szCs w:val="20"/>
              </w:rPr>
              <w:t xml:space="preserve">To be determined. </w:t>
            </w:r>
          </w:p>
        </w:tc>
      </w:tr>
    </w:tbl>
    <w:p w14:paraId="37F143C7" w14:textId="5299811A" w:rsidR="008F605C" w:rsidRDefault="008F605C"/>
    <w:p w14:paraId="65FAB2FC" w14:textId="51984F7F" w:rsidR="008F605C" w:rsidRPr="00C854A6" w:rsidRDefault="008F605C">
      <w:pPr>
        <w:rPr>
          <w:b/>
          <w:bCs/>
        </w:rPr>
      </w:pPr>
      <w:r w:rsidRPr="00C854A6">
        <w:rPr>
          <w:b/>
          <w:bCs/>
        </w:rPr>
        <w:t xml:space="preserve">How Can Research Help </w:t>
      </w:r>
      <w:r w:rsidR="00C854A6" w:rsidRPr="00C854A6">
        <w:rPr>
          <w:b/>
          <w:bCs/>
        </w:rPr>
        <w:t>Community Initiatives</w:t>
      </w:r>
      <w:r w:rsidRPr="00C854A6">
        <w:rPr>
          <w:b/>
          <w:bCs/>
        </w:rPr>
        <w:t xml:space="preserve"> Move Forward? </w:t>
      </w:r>
    </w:p>
    <w:p w14:paraId="2427300F" w14:textId="77777777" w:rsidR="00C854A6" w:rsidRDefault="00C854A6">
      <w:pPr>
        <w:rPr>
          <w:b/>
          <w:bCs/>
        </w:rPr>
      </w:pPr>
      <w:r>
        <w:rPr>
          <w:b/>
          <w:bCs/>
        </w:rPr>
        <w:t>Possibility of Michael Regan Visit to Community on December 11</w:t>
      </w:r>
    </w:p>
    <w:p w14:paraId="300FA90C" w14:textId="37A3DB77" w:rsidR="008F605C" w:rsidRPr="00C854A6" w:rsidRDefault="008F605C">
      <w:pPr>
        <w:rPr>
          <w:b/>
          <w:bCs/>
        </w:rPr>
      </w:pPr>
      <w:r w:rsidRPr="00C854A6">
        <w:rPr>
          <w:b/>
          <w:bCs/>
        </w:rPr>
        <w:t>Updates and Announcements</w:t>
      </w:r>
    </w:p>
    <w:p w14:paraId="6925DB84" w14:textId="77777777" w:rsidR="008F605C" w:rsidRDefault="008F605C"/>
    <w:p w14:paraId="25047B3B" w14:textId="77777777" w:rsidR="003D533C" w:rsidRDefault="003D533C"/>
    <w:sectPr w:rsidR="003D5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D0843"/>
    <w:multiLevelType w:val="hybridMultilevel"/>
    <w:tmpl w:val="3450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51"/>
    <w:rsid w:val="0014624E"/>
    <w:rsid w:val="003D533C"/>
    <w:rsid w:val="00772C51"/>
    <w:rsid w:val="008F605C"/>
    <w:rsid w:val="00C854A6"/>
    <w:rsid w:val="00D4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027B"/>
  <w15:chartTrackingRefBased/>
  <w15:docId w15:val="{D4D79950-F500-48C6-A5B4-A9034874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3">
    <w:name w:val="Grid Table 5 Dark Accent 3"/>
    <w:basedOn w:val="TableNormal"/>
    <w:uiPriority w:val="50"/>
    <w:rsid w:val="008F60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8F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Colville, Kathleen A</dc:creator>
  <cp:keywords/>
  <dc:description/>
  <cp:lastModifiedBy>Colville, Kathleen A</cp:lastModifiedBy>
  <cp:revision>2</cp:revision>
  <dcterms:created xsi:type="dcterms:W3CDTF">2021-11-12T18:34:00Z</dcterms:created>
  <dcterms:modified xsi:type="dcterms:W3CDTF">2021-11-12T18:34:00Z</dcterms:modified>
</cp:coreProperties>
</file>