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06E1D0" w14:textId="2EBF0F2B" w:rsidR="00A91275" w:rsidRPr="00D662C0" w:rsidRDefault="00B53CBD">
      <w:pPr>
        <w:rPr>
          <w:sz w:val="28"/>
          <w:szCs w:val="28"/>
        </w:rPr>
      </w:pPr>
      <w:r w:rsidRPr="00D662C0">
        <w:rPr>
          <w:sz w:val="28"/>
          <w:szCs w:val="28"/>
        </w:rPr>
        <w:t>Mini-Guide to the Clean-Up Options for Bingham Park</w:t>
      </w:r>
      <w:r w:rsidR="00D662C0">
        <w:rPr>
          <w:sz w:val="28"/>
          <w:szCs w:val="28"/>
        </w:rPr>
        <w:tab/>
      </w:r>
      <w:r w:rsidR="00D662C0">
        <w:rPr>
          <w:sz w:val="28"/>
          <w:szCs w:val="28"/>
        </w:rPr>
        <w:tab/>
        <w:t>Draft 5-</w:t>
      </w:r>
      <w:r w:rsidR="0082420D">
        <w:rPr>
          <w:sz w:val="28"/>
          <w:szCs w:val="28"/>
        </w:rPr>
        <w:t>20</w:t>
      </w:r>
      <w:r w:rsidR="00D662C0">
        <w:rPr>
          <w:sz w:val="28"/>
          <w:szCs w:val="28"/>
        </w:rPr>
        <w:t>-21</w:t>
      </w:r>
      <w:r w:rsidR="00E90ABB">
        <w:rPr>
          <w:sz w:val="28"/>
          <w:szCs w:val="28"/>
        </w:rPr>
        <w:t xml:space="preserve">, </w:t>
      </w:r>
      <w:r w:rsidR="00E90ABB" w:rsidRPr="005A4C37">
        <w:rPr>
          <w:sz w:val="28"/>
          <w:szCs w:val="28"/>
          <w:highlight w:val="yellow"/>
        </w:rPr>
        <w:t xml:space="preserve">revised </w:t>
      </w:r>
      <w:r w:rsidR="00FA103B" w:rsidRPr="005A4C37">
        <w:rPr>
          <w:sz w:val="28"/>
          <w:szCs w:val="28"/>
          <w:highlight w:val="yellow"/>
        </w:rPr>
        <w:t>10-29-21</w:t>
      </w:r>
      <w:r w:rsidR="005A4C37" w:rsidRPr="005A4C37">
        <w:rPr>
          <w:sz w:val="28"/>
          <w:szCs w:val="28"/>
          <w:highlight w:val="yellow"/>
        </w:rPr>
        <w:t xml:space="preserve"> for </w:t>
      </w:r>
      <w:proofErr w:type="spellStart"/>
      <w:r w:rsidR="005A4C37" w:rsidRPr="005A4C37">
        <w:rPr>
          <w:sz w:val="28"/>
          <w:szCs w:val="28"/>
          <w:highlight w:val="yellow"/>
        </w:rPr>
        <w:t>Ms</w:t>
      </w:r>
      <w:proofErr w:type="spellEnd"/>
      <w:r w:rsidR="005A4C37" w:rsidRPr="005A4C37">
        <w:rPr>
          <w:sz w:val="28"/>
          <w:szCs w:val="28"/>
          <w:highlight w:val="yellow"/>
        </w:rPr>
        <w:t xml:space="preserve"> Pat</w:t>
      </w:r>
    </w:p>
    <w:tbl>
      <w:tblPr>
        <w:tblStyle w:val="GridTable5Dark-Accent3"/>
        <w:tblW w:w="14017" w:type="dxa"/>
        <w:tblLook w:val="04A0" w:firstRow="1" w:lastRow="0" w:firstColumn="1" w:lastColumn="0" w:noHBand="0" w:noVBand="1"/>
      </w:tblPr>
      <w:tblGrid>
        <w:gridCol w:w="1615"/>
        <w:gridCol w:w="2250"/>
        <w:gridCol w:w="1800"/>
        <w:gridCol w:w="3060"/>
        <w:gridCol w:w="2700"/>
        <w:gridCol w:w="2592"/>
      </w:tblGrid>
      <w:tr w:rsidR="0023113A" w:rsidRPr="0023113A" w14:paraId="6181F78E" w14:textId="03577EED" w:rsidTr="00C17D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Pr>
          <w:p w14:paraId="0FCFE145" w14:textId="77777777" w:rsidR="0023113A" w:rsidRPr="0023113A" w:rsidRDefault="0023113A">
            <w:pPr>
              <w:rPr>
                <w:sz w:val="20"/>
                <w:szCs w:val="20"/>
              </w:rPr>
            </w:pPr>
          </w:p>
        </w:tc>
        <w:tc>
          <w:tcPr>
            <w:tcW w:w="2250" w:type="dxa"/>
          </w:tcPr>
          <w:p w14:paraId="3501C90B" w14:textId="05E66D01" w:rsidR="0023113A" w:rsidRPr="00DC316D" w:rsidRDefault="0023113A" w:rsidP="00B53CBD">
            <w:pPr>
              <w:jc w:val="center"/>
              <w:cnfStyle w:val="100000000000" w:firstRow="1" w:lastRow="0" w:firstColumn="0" w:lastColumn="0" w:oddVBand="0" w:evenVBand="0" w:oddHBand="0" w:evenHBand="0" w:firstRowFirstColumn="0" w:firstRowLastColumn="0" w:lastRowFirstColumn="0" w:lastRowLastColumn="0"/>
              <w:rPr>
                <w:strike/>
                <w:sz w:val="20"/>
                <w:szCs w:val="20"/>
              </w:rPr>
            </w:pPr>
            <w:r w:rsidRPr="00DC316D">
              <w:rPr>
                <w:strike/>
                <w:sz w:val="20"/>
                <w:szCs w:val="20"/>
              </w:rPr>
              <w:t>Option 1: Cover System</w:t>
            </w:r>
          </w:p>
        </w:tc>
        <w:tc>
          <w:tcPr>
            <w:tcW w:w="1800" w:type="dxa"/>
          </w:tcPr>
          <w:p w14:paraId="208A6E95" w14:textId="2A4CBF96" w:rsidR="0023113A" w:rsidRPr="00DC316D" w:rsidRDefault="0023113A" w:rsidP="00B53CBD">
            <w:pPr>
              <w:jc w:val="center"/>
              <w:cnfStyle w:val="100000000000" w:firstRow="1" w:lastRow="0" w:firstColumn="0" w:lastColumn="0" w:oddVBand="0" w:evenVBand="0" w:oddHBand="0" w:evenHBand="0" w:firstRowFirstColumn="0" w:firstRowLastColumn="0" w:lastRowFirstColumn="0" w:lastRowLastColumn="0"/>
              <w:rPr>
                <w:strike/>
                <w:sz w:val="20"/>
                <w:szCs w:val="20"/>
                <w:vertAlign w:val="superscript"/>
              </w:rPr>
            </w:pPr>
            <w:r w:rsidRPr="00DC316D">
              <w:rPr>
                <w:strike/>
                <w:sz w:val="20"/>
                <w:szCs w:val="20"/>
              </w:rPr>
              <w:t>Option 2: Cover System and Maintain Trees</w:t>
            </w:r>
            <w:r w:rsidRPr="00DC316D">
              <w:rPr>
                <w:strike/>
                <w:sz w:val="20"/>
                <w:szCs w:val="20"/>
                <w:vertAlign w:val="superscript"/>
              </w:rPr>
              <w:t>*</w:t>
            </w:r>
          </w:p>
        </w:tc>
        <w:tc>
          <w:tcPr>
            <w:tcW w:w="3060" w:type="dxa"/>
          </w:tcPr>
          <w:p w14:paraId="19486F3F" w14:textId="77777777" w:rsidR="0023113A" w:rsidRPr="00DC316D" w:rsidRDefault="0023113A" w:rsidP="00B53CBD">
            <w:pPr>
              <w:jc w:val="center"/>
              <w:cnfStyle w:val="100000000000" w:firstRow="1" w:lastRow="0" w:firstColumn="0" w:lastColumn="0" w:oddVBand="0" w:evenVBand="0" w:oddHBand="0" w:evenHBand="0" w:firstRowFirstColumn="0" w:firstRowLastColumn="0" w:lastRowFirstColumn="0" w:lastRowLastColumn="0"/>
              <w:rPr>
                <w:b w:val="0"/>
                <w:bCs w:val="0"/>
                <w:strike/>
                <w:sz w:val="20"/>
                <w:szCs w:val="20"/>
              </w:rPr>
            </w:pPr>
            <w:r w:rsidRPr="00DC316D">
              <w:rPr>
                <w:strike/>
                <w:sz w:val="20"/>
                <w:szCs w:val="20"/>
              </w:rPr>
              <w:t xml:space="preserve">Option 3: Cover System </w:t>
            </w:r>
          </w:p>
          <w:p w14:paraId="79C11DD2" w14:textId="10D45006" w:rsidR="0023113A" w:rsidRPr="00DC316D" w:rsidRDefault="0023113A" w:rsidP="00B53CBD">
            <w:pPr>
              <w:jc w:val="center"/>
              <w:cnfStyle w:val="100000000000" w:firstRow="1" w:lastRow="0" w:firstColumn="0" w:lastColumn="0" w:oddVBand="0" w:evenVBand="0" w:oddHBand="0" w:evenHBand="0" w:firstRowFirstColumn="0" w:firstRowLastColumn="0" w:lastRowFirstColumn="0" w:lastRowLastColumn="0"/>
              <w:rPr>
                <w:strike/>
                <w:sz w:val="20"/>
                <w:szCs w:val="20"/>
              </w:rPr>
            </w:pPr>
            <w:r w:rsidRPr="00DC316D">
              <w:rPr>
                <w:strike/>
                <w:sz w:val="20"/>
                <w:szCs w:val="20"/>
              </w:rPr>
              <w:t xml:space="preserve">and Replant Trees </w:t>
            </w:r>
          </w:p>
        </w:tc>
        <w:tc>
          <w:tcPr>
            <w:tcW w:w="2700" w:type="dxa"/>
          </w:tcPr>
          <w:p w14:paraId="67F2AA13" w14:textId="77777777" w:rsidR="0023113A" w:rsidRPr="0023113A" w:rsidRDefault="0023113A" w:rsidP="00B53CBD">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23113A">
              <w:rPr>
                <w:sz w:val="20"/>
                <w:szCs w:val="20"/>
              </w:rPr>
              <w:t xml:space="preserve">Option 4: Waste Removal </w:t>
            </w:r>
          </w:p>
          <w:p w14:paraId="00A1FD60" w14:textId="1557E4D6" w:rsidR="0023113A" w:rsidRPr="0023113A" w:rsidRDefault="0023113A" w:rsidP="00B53CBD">
            <w:pPr>
              <w:jc w:val="center"/>
              <w:cnfStyle w:val="100000000000" w:firstRow="1" w:lastRow="0" w:firstColumn="0" w:lastColumn="0" w:oddVBand="0" w:evenVBand="0" w:oddHBand="0" w:evenHBand="0" w:firstRowFirstColumn="0" w:firstRowLastColumn="0" w:lastRowFirstColumn="0" w:lastRowLastColumn="0"/>
              <w:rPr>
                <w:sz w:val="20"/>
                <w:szCs w:val="20"/>
              </w:rPr>
            </w:pPr>
            <w:r w:rsidRPr="0023113A">
              <w:rPr>
                <w:sz w:val="20"/>
                <w:szCs w:val="20"/>
              </w:rPr>
              <w:t>and Optimal Backfill</w:t>
            </w:r>
          </w:p>
        </w:tc>
        <w:tc>
          <w:tcPr>
            <w:tcW w:w="2592" w:type="dxa"/>
          </w:tcPr>
          <w:p w14:paraId="4EAD006C" w14:textId="19B58E86" w:rsidR="0023113A" w:rsidRPr="0023113A" w:rsidRDefault="0023113A" w:rsidP="00B53CBD">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Option 5</w:t>
            </w:r>
            <w:r w:rsidR="001C71E2">
              <w:rPr>
                <w:sz w:val="20"/>
                <w:szCs w:val="20"/>
              </w:rPr>
              <w:t xml:space="preserve">: (In Progress) </w:t>
            </w:r>
            <w:r>
              <w:rPr>
                <w:sz w:val="20"/>
                <w:szCs w:val="20"/>
              </w:rPr>
              <w:t xml:space="preserve">Partial Waste Removal and </w:t>
            </w:r>
            <w:r w:rsidR="00E90ABB">
              <w:rPr>
                <w:sz w:val="20"/>
                <w:szCs w:val="20"/>
              </w:rPr>
              <w:t>Backfill</w:t>
            </w:r>
          </w:p>
        </w:tc>
      </w:tr>
      <w:tr w:rsidR="0023113A" w:rsidRPr="0023113A" w14:paraId="2872BF6E" w14:textId="6725EF2D" w:rsidTr="00C17D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Pr>
          <w:p w14:paraId="5202FED1" w14:textId="662ED5C3" w:rsidR="0023113A" w:rsidRPr="0023113A" w:rsidRDefault="0023113A">
            <w:pPr>
              <w:rPr>
                <w:sz w:val="20"/>
                <w:szCs w:val="20"/>
              </w:rPr>
            </w:pPr>
            <w:r w:rsidRPr="0023113A">
              <w:rPr>
                <w:sz w:val="20"/>
                <w:szCs w:val="20"/>
              </w:rPr>
              <w:t>What happens to the contaminated soil?</w:t>
            </w:r>
          </w:p>
        </w:tc>
        <w:tc>
          <w:tcPr>
            <w:tcW w:w="2250" w:type="dxa"/>
          </w:tcPr>
          <w:p w14:paraId="57F6835F" w14:textId="3D1D59C2" w:rsidR="0023113A" w:rsidRPr="0023113A" w:rsidRDefault="0023113A">
            <w:pPr>
              <w:cnfStyle w:val="000000100000" w:firstRow="0" w:lastRow="0" w:firstColumn="0" w:lastColumn="0" w:oddVBand="0" w:evenVBand="0" w:oddHBand="1" w:evenHBand="0" w:firstRowFirstColumn="0" w:firstRowLastColumn="0" w:lastRowFirstColumn="0" w:lastRowLastColumn="0"/>
              <w:rPr>
                <w:sz w:val="20"/>
                <w:szCs w:val="20"/>
              </w:rPr>
            </w:pPr>
            <w:r w:rsidRPr="0023113A">
              <w:rPr>
                <w:sz w:val="20"/>
                <w:szCs w:val="20"/>
              </w:rPr>
              <w:t>The soil stays in place and is covered up with a strong plastic covering and an HDPE grid. Soil and grass go on top of that. (</w:t>
            </w:r>
            <w:proofErr w:type="gramStart"/>
            <w:r w:rsidRPr="0023113A">
              <w:rPr>
                <w:sz w:val="20"/>
                <w:szCs w:val="20"/>
              </w:rPr>
              <w:t>see</w:t>
            </w:r>
            <w:proofErr w:type="gramEnd"/>
            <w:r w:rsidRPr="0023113A">
              <w:rPr>
                <w:sz w:val="20"/>
                <w:szCs w:val="20"/>
              </w:rPr>
              <w:t xml:space="preserve"> photo below). HDPE stands for “high-density poly-ethylene”, which is a hard, strong plastic. </w:t>
            </w:r>
          </w:p>
        </w:tc>
        <w:tc>
          <w:tcPr>
            <w:tcW w:w="1800" w:type="dxa"/>
          </w:tcPr>
          <w:p w14:paraId="4C1589F6" w14:textId="77777777" w:rsidR="0023113A" w:rsidRPr="0023113A" w:rsidRDefault="0023113A">
            <w:pPr>
              <w:cnfStyle w:val="000000100000" w:firstRow="0" w:lastRow="0" w:firstColumn="0" w:lastColumn="0" w:oddVBand="0" w:evenVBand="0" w:oddHBand="1" w:evenHBand="0" w:firstRowFirstColumn="0" w:firstRowLastColumn="0" w:lastRowFirstColumn="0" w:lastRowLastColumn="0"/>
              <w:rPr>
                <w:sz w:val="20"/>
                <w:szCs w:val="20"/>
              </w:rPr>
            </w:pPr>
            <w:r w:rsidRPr="0023113A">
              <w:rPr>
                <w:sz w:val="20"/>
                <w:szCs w:val="20"/>
              </w:rPr>
              <w:t>Same as this</w:t>
            </w:r>
          </w:p>
          <w:p w14:paraId="43CD56AA" w14:textId="26915256" w:rsidR="0023113A" w:rsidRPr="0023113A" w:rsidRDefault="0023113A">
            <w:pPr>
              <w:cnfStyle w:val="000000100000" w:firstRow="0" w:lastRow="0" w:firstColumn="0" w:lastColumn="0" w:oddVBand="0" w:evenVBand="0" w:oddHBand="1" w:evenHBand="0" w:firstRowFirstColumn="0" w:firstRowLastColumn="0" w:lastRowFirstColumn="0" w:lastRowLastColumn="0"/>
              <w:rPr>
                <w:sz w:val="20"/>
                <w:szCs w:val="20"/>
              </w:rPr>
            </w:pPr>
            <w:r w:rsidRPr="0023113A">
              <w:rPr>
                <w:sz w:val="20"/>
                <w:szCs w:val="20"/>
              </w:rPr>
              <w:sym w:font="Symbol" w:char="F0AC"/>
            </w:r>
          </w:p>
          <w:p w14:paraId="271ABF7C" w14:textId="4E94F6D0" w:rsidR="0023113A" w:rsidRPr="0023113A" w:rsidRDefault="0023113A">
            <w:pPr>
              <w:cnfStyle w:val="000000100000" w:firstRow="0" w:lastRow="0" w:firstColumn="0" w:lastColumn="0" w:oddVBand="0" w:evenVBand="0" w:oddHBand="1" w:evenHBand="0" w:firstRowFirstColumn="0" w:firstRowLastColumn="0" w:lastRowFirstColumn="0" w:lastRowLastColumn="0"/>
              <w:rPr>
                <w:sz w:val="20"/>
                <w:szCs w:val="20"/>
              </w:rPr>
            </w:pPr>
          </w:p>
        </w:tc>
        <w:tc>
          <w:tcPr>
            <w:tcW w:w="3060" w:type="dxa"/>
          </w:tcPr>
          <w:p w14:paraId="4830C812" w14:textId="5C2D068F" w:rsidR="0023113A" w:rsidRPr="0023113A" w:rsidRDefault="0023113A">
            <w:pPr>
              <w:cnfStyle w:val="000000100000" w:firstRow="0" w:lastRow="0" w:firstColumn="0" w:lastColumn="0" w:oddVBand="0" w:evenVBand="0" w:oddHBand="1" w:evenHBand="0" w:firstRowFirstColumn="0" w:firstRowLastColumn="0" w:lastRowFirstColumn="0" w:lastRowLastColumn="0"/>
              <w:rPr>
                <w:sz w:val="20"/>
                <w:szCs w:val="20"/>
              </w:rPr>
            </w:pPr>
            <w:r w:rsidRPr="0023113A">
              <w:rPr>
                <w:sz w:val="20"/>
                <w:szCs w:val="20"/>
              </w:rPr>
              <w:t>Contaminated soil is removed from some areas of the park and moved to other areas (concentrated there). In the places where the contaminated soil was removed, new soil is added. In the concentrated areas of contaminated soil, the strong plastic covering is placed and covered with soil and grass. (</w:t>
            </w:r>
            <w:proofErr w:type="gramStart"/>
            <w:r w:rsidRPr="0023113A">
              <w:rPr>
                <w:sz w:val="20"/>
                <w:szCs w:val="20"/>
              </w:rPr>
              <w:t>see</w:t>
            </w:r>
            <w:proofErr w:type="gramEnd"/>
            <w:r w:rsidRPr="0023113A">
              <w:rPr>
                <w:sz w:val="20"/>
                <w:szCs w:val="20"/>
              </w:rPr>
              <w:t xml:space="preserve"> Option 3 plan below) </w:t>
            </w:r>
          </w:p>
        </w:tc>
        <w:tc>
          <w:tcPr>
            <w:tcW w:w="2700" w:type="dxa"/>
          </w:tcPr>
          <w:p w14:paraId="12783415" w14:textId="0C3A0980" w:rsidR="0023113A" w:rsidRPr="0023113A" w:rsidRDefault="0023113A">
            <w:pPr>
              <w:cnfStyle w:val="000000100000" w:firstRow="0" w:lastRow="0" w:firstColumn="0" w:lastColumn="0" w:oddVBand="0" w:evenVBand="0" w:oddHBand="1" w:evenHBand="0" w:firstRowFirstColumn="0" w:firstRowLastColumn="0" w:lastRowFirstColumn="0" w:lastRowLastColumn="0"/>
              <w:rPr>
                <w:sz w:val="20"/>
                <w:szCs w:val="20"/>
              </w:rPr>
            </w:pPr>
            <w:r w:rsidRPr="0023113A">
              <w:rPr>
                <w:sz w:val="20"/>
                <w:szCs w:val="20"/>
              </w:rPr>
              <w:t xml:space="preserve">Contaminated soil is removed from almost all areas of the park (except right around the AT&amp;T fiber optic line). New soil is added to the park. </w:t>
            </w:r>
          </w:p>
        </w:tc>
        <w:tc>
          <w:tcPr>
            <w:tcW w:w="2592" w:type="dxa"/>
          </w:tcPr>
          <w:p w14:paraId="355570BB" w14:textId="5859F2A3" w:rsidR="0023113A" w:rsidRPr="0023113A" w:rsidRDefault="00A52CD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Parks and Rec/Field Ops estimating what </w:t>
            </w:r>
            <w:r w:rsidR="007328CE">
              <w:rPr>
                <w:sz w:val="20"/>
                <w:szCs w:val="20"/>
              </w:rPr>
              <w:t xml:space="preserve">the costs and feasibility would be of removing soil from some large areas of the park and replacing with clean fill. Other areas would have the </w:t>
            </w:r>
            <w:proofErr w:type="spellStart"/>
            <w:r w:rsidR="007328CE">
              <w:rPr>
                <w:sz w:val="20"/>
                <w:szCs w:val="20"/>
              </w:rPr>
              <w:t>GeoGrid</w:t>
            </w:r>
            <w:proofErr w:type="spellEnd"/>
            <w:r w:rsidR="007328CE">
              <w:rPr>
                <w:sz w:val="20"/>
                <w:szCs w:val="20"/>
              </w:rPr>
              <w:t xml:space="preserve">. </w:t>
            </w:r>
          </w:p>
        </w:tc>
      </w:tr>
      <w:tr w:rsidR="0023113A" w:rsidRPr="0023113A" w14:paraId="6A71311E" w14:textId="2935028B" w:rsidTr="00C17D4D">
        <w:tc>
          <w:tcPr>
            <w:cnfStyle w:val="001000000000" w:firstRow="0" w:lastRow="0" w:firstColumn="1" w:lastColumn="0" w:oddVBand="0" w:evenVBand="0" w:oddHBand="0" w:evenHBand="0" w:firstRowFirstColumn="0" w:firstRowLastColumn="0" w:lastRowFirstColumn="0" w:lastRowLastColumn="0"/>
            <w:tcW w:w="1615" w:type="dxa"/>
          </w:tcPr>
          <w:p w14:paraId="37925B1F" w14:textId="354A616D" w:rsidR="0023113A" w:rsidRPr="0023113A" w:rsidRDefault="0023113A" w:rsidP="0082420D">
            <w:pPr>
              <w:rPr>
                <w:sz w:val="20"/>
                <w:szCs w:val="20"/>
              </w:rPr>
            </w:pPr>
            <w:r w:rsidRPr="0023113A">
              <w:rPr>
                <w:sz w:val="20"/>
                <w:szCs w:val="20"/>
              </w:rPr>
              <w:t>What happens to the trees?</w:t>
            </w:r>
          </w:p>
        </w:tc>
        <w:tc>
          <w:tcPr>
            <w:tcW w:w="2250" w:type="dxa"/>
          </w:tcPr>
          <w:p w14:paraId="04BE856A" w14:textId="01885464" w:rsidR="0023113A" w:rsidRPr="0023113A" w:rsidRDefault="0023113A" w:rsidP="0082420D">
            <w:pPr>
              <w:cnfStyle w:val="000000000000" w:firstRow="0" w:lastRow="0" w:firstColumn="0" w:lastColumn="0" w:oddVBand="0" w:evenVBand="0" w:oddHBand="0" w:evenHBand="0" w:firstRowFirstColumn="0" w:firstRowLastColumn="0" w:lastRowFirstColumn="0" w:lastRowLastColumn="0"/>
              <w:rPr>
                <w:sz w:val="20"/>
                <w:szCs w:val="20"/>
              </w:rPr>
            </w:pPr>
            <w:r w:rsidRPr="0023113A">
              <w:rPr>
                <w:sz w:val="20"/>
                <w:szCs w:val="20"/>
              </w:rPr>
              <w:t xml:space="preserve">Trees are removed and new trees can’t be planted where the plastic covering is. </w:t>
            </w:r>
          </w:p>
        </w:tc>
        <w:tc>
          <w:tcPr>
            <w:tcW w:w="1800" w:type="dxa"/>
          </w:tcPr>
          <w:p w14:paraId="1C10DC1F" w14:textId="661A1FDF" w:rsidR="0023113A" w:rsidRPr="0023113A" w:rsidRDefault="0023113A" w:rsidP="0082420D">
            <w:pPr>
              <w:cnfStyle w:val="000000000000" w:firstRow="0" w:lastRow="0" w:firstColumn="0" w:lastColumn="0" w:oddVBand="0" w:evenVBand="0" w:oddHBand="0" w:evenHBand="0" w:firstRowFirstColumn="0" w:firstRowLastColumn="0" w:lastRowFirstColumn="0" w:lastRowLastColumn="0"/>
              <w:rPr>
                <w:sz w:val="20"/>
                <w:szCs w:val="20"/>
              </w:rPr>
            </w:pPr>
            <w:r w:rsidRPr="0023113A">
              <w:rPr>
                <w:sz w:val="20"/>
                <w:szCs w:val="20"/>
              </w:rPr>
              <w:t>Some mature trees could be left in place. They could be growing in soil that is contaminated, though</w:t>
            </w:r>
            <w:proofErr w:type="gramStart"/>
            <w:r w:rsidRPr="0023113A">
              <w:rPr>
                <w:sz w:val="20"/>
                <w:szCs w:val="20"/>
              </w:rPr>
              <w:t xml:space="preserve">.  </w:t>
            </w:r>
            <w:proofErr w:type="gramEnd"/>
            <w:r w:rsidRPr="0023113A">
              <w:rPr>
                <w:sz w:val="20"/>
                <w:szCs w:val="20"/>
              </w:rPr>
              <w:t xml:space="preserve"> </w:t>
            </w:r>
          </w:p>
        </w:tc>
        <w:tc>
          <w:tcPr>
            <w:tcW w:w="3060" w:type="dxa"/>
          </w:tcPr>
          <w:p w14:paraId="4DD955F8" w14:textId="134599EA" w:rsidR="0023113A" w:rsidRPr="0023113A" w:rsidRDefault="0023113A" w:rsidP="0082420D">
            <w:pPr>
              <w:cnfStyle w:val="000000000000" w:firstRow="0" w:lastRow="0" w:firstColumn="0" w:lastColumn="0" w:oddVBand="0" w:evenVBand="0" w:oddHBand="0" w:evenHBand="0" w:firstRowFirstColumn="0" w:firstRowLastColumn="0" w:lastRowFirstColumn="0" w:lastRowLastColumn="0"/>
              <w:rPr>
                <w:sz w:val="20"/>
                <w:szCs w:val="20"/>
              </w:rPr>
            </w:pPr>
            <w:r w:rsidRPr="0023113A">
              <w:rPr>
                <w:sz w:val="20"/>
                <w:szCs w:val="20"/>
              </w:rPr>
              <w:t xml:space="preserve">Trees can be planted in the areas where contaminated soil was removed (this is the purple area in the plan below). Trees can’t be planted in the areas where the plastic covering is (orange area in plan). </w:t>
            </w:r>
          </w:p>
        </w:tc>
        <w:tc>
          <w:tcPr>
            <w:tcW w:w="2700" w:type="dxa"/>
          </w:tcPr>
          <w:p w14:paraId="25C3FA97" w14:textId="702E5429" w:rsidR="0023113A" w:rsidRPr="0023113A" w:rsidRDefault="0023113A" w:rsidP="0082420D">
            <w:pPr>
              <w:cnfStyle w:val="000000000000" w:firstRow="0" w:lastRow="0" w:firstColumn="0" w:lastColumn="0" w:oddVBand="0" w:evenVBand="0" w:oddHBand="0" w:evenHBand="0" w:firstRowFirstColumn="0" w:firstRowLastColumn="0" w:lastRowFirstColumn="0" w:lastRowLastColumn="0"/>
              <w:rPr>
                <w:sz w:val="20"/>
                <w:szCs w:val="20"/>
              </w:rPr>
            </w:pPr>
            <w:r w:rsidRPr="0023113A">
              <w:rPr>
                <w:sz w:val="20"/>
                <w:szCs w:val="20"/>
              </w:rPr>
              <w:t xml:space="preserve">Trees can be planted in almost all areas of the park (except right around the fiber optic line). </w:t>
            </w:r>
          </w:p>
        </w:tc>
        <w:tc>
          <w:tcPr>
            <w:tcW w:w="2592" w:type="dxa"/>
          </w:tcPr>
          <w:p w14:paraId="71AF6230" w14:textId="15F762D7" w:rsidR="0023113A" w:rsidRPr="0023113A" w:rsidRDefault="00FA103B" w:rsidP="0082420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Getting second opinion from the urban arborist. </w:t>
            </w:r>
          </w:p>
        </w:tc>
      </w:tr>
      <w:tr w:rsidR="00867F20" w:rsidRPr="0023113A" w14:paraId="0337B4AD" w14:textId="108DC4BB" w:rsidTr="00151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Pr>
          <w:p w14:paraId="5526A278" w14:textId="141A0E1C" w:rsidR="00867F20" w:rsidRPr="0023113A" w:rsidRDefault="00867F20" w:rsidP="0082420D">
            <w:pPr>
              <w:rPr>
                <w:sz w:val="20"/>
                <w:szCs w:val="20"/>
              </w:rPr>
            </w:pPr>
            <w:r w:rsidRPr="0023113A">
              <w:rPr>
                <w:sz w:val="20"/>
                <w:szCs w:val="20"/>
              </w:rPr>
              <w:t>What happens to the stream?</w:t>
            </w:r>
          </w:p>
        </w:tc>
        <w:tc>
          <w:tcPr>
            <w:tcW w:w="12402" w:type="dxa"/>
            <w:gridSpan w:val="5"/>
          </w:tcPr>
          <w:p w14:paraId="29C0FA86" w14:textId="7683C6E9" w:rsidR="00867F20" w:rsidRPr="0023113A" w:rsidRDefault="00867F20" w:rsidP="0082420D">
            <w:pPr>
              <w:cnfStyle w:val="000000100000" w:firstRow="0" w:lastRow="0" w:firstColumn="0" w:lastColumn="0" w:oddVBand="0" w:evenVBand="0" w:oddHBand="1" w:evenHBand="0" w:firstRowFirstColumn="0" w:firstRowLastColumn="0" w:lastRowFirstColumn="0" w:lastRowLastColumn="0"/>
              <w:rPr>
                <w:sz w:val="20"/>
                <w:szCs w:val="20"/>
              </w:rPr>
            </w:pPr>
            <w:r w:rsidRPr="0023113A">
              <w:rPr>
                <w:sz w:val="20"/>
                <w:szCs w:val="20"/>
              </w:rPr>
              <w:t>The work on the stream is the same for all 4 options</w:t>
            </w:r>
            <w:proofErr w:type="gramStart"/>
            <w:r w:rsidRPr="0023113A">
              <w:rPr>
                <w:sz w:val="20"/>
                <w:szCs w:val="20"/>
              </w:rPr>
              <w:t xml:space="preserve">.  </w:t>
            </w:r>
            <w:proofErr w:type="gramEnd"/>
            <w:r w:rsidRPr="0023113A">
              <w:rPr>
                <w:sz w:val="20"/>
                <w:szCs w:val="20"/>
              </w:rPr>
              <w:t>The waste on the banks is removed and replaced with clean soil and plants. Most of the stream banks would be leveled out so that they are not as steep as they are now. A 300-foot section of the south bank of the stream would be leveled out and reinforced with concrete to protect a sewer line from erosion.</w:t>
            </w:r>
          </w:p>
        </w:tc>
      </w:tr>
      <w:tr w:rsidR="0023113A" w:rsidRPr="0023113A" w14:paraId="5FAC9C4D" w14:textId="3B21BA23" w:rsidTr="00C17D4D">
        <w:tc>
          <w:tcPr>
            <w:cnfStyle w:val="001000000000" w:firstRow="0" w:lastRow="0" w:firstColumn="1" w:lastColumn="0" w:oddVBand="0" w:evenVBand="0" w:oddHBand="0" w:evenHBand="0" w:firstRowFirstColumn="0" w:firstRowLastColumn="0" w:lastRowFirstColumn="0" w:lastRowLastColumn="0"/>
            <w:tcW w:w="1615" w:type="dxa"/>
          </w:tcPr>
          <w:p w14:paraId="3AD46787" w14:textId="455FD08C" w:rsidR="0023113A" w:rsidRPr="0023113A" w:rsidRDefault="0023113A" w:rsidP="0082420D">
            <w:pPr>
              <w:rPr>
                <w:sz w:val="20"/>
                <w:szCs w:val="20"/>
              </w:rPr>
            </w:pPr>
            <w:r w:rsidRPr="0023113A">
              <w:rPr>
                <w:sz w:val="20"/>
                <w:szCs w:val="20"/>
              </w:rPr>
              <w:t>What could we have at the park afterwards?</w:t>
            </w:r>
          </w:p>
        </w:tc>
        <w:tc>
          <w:tcPr>
            <w:tcW w:w="2250" w:type="dxa"/>
          </w:tcPr>
          <w:p w14:paraId="0194703A" w14:textId="5386ED97" w:rsidR="0023113A" w:rsidRPr="0023113A" w:rsidRDefault="0023113A" w:rsidP="0082420D">
            <w:pPr>
              <w:cnfStyle w:val="000000000000" w:firstRow="0" w:lastRow="0" w:firstColumn="0" w:lastColumn="0" w:oddVBand="0" w:evenVBand="0" w:oddHBand="0" w:evenHBand="0" w:firstRowFirstColumn="0" w:firstRowLastColumn="0" w:lastRowFirstColumn="0" w:lastRowLastColumn="0"/>
              <w:rPr>
                <w:sz w:val="20"/>
                <w:szCs w:val="20"/>
              </w:rPr>
            </w:pPr>
            <w:r w:rsidRPr="0023113A">
              <w:rPr>
                <w:sz w:val="20"/>
                <w:szCs w:val="20"/>
              </w:rPr>
              <w:t xml:space="preserve">Walking paths, benches and other features would be possible, but you can’t have items that need to be anchored in the soil (like </w:t>
            </w:r>
            <w:proofErr w:type="gramStart"/>
            <w:r w:rsidRPr="0023113A">
              <w:rPr>
                <w:sz w:val="20"/>
                <w:szCs w:val="20"/>
              </w:rPr>
              <w:t>play grounds</w:t>
            </w:r>
            <w:proofErr w:type="gramEnd"/>
            <w:r w:rsidRPr="0023113A">
              <w:rPr>
                <w:sz w:val="20"/>
                <w:szCs w:val="20"/>
              </w:rPr>
              <w:t xml:space="preserve">). What about basketball courts? Picnic shelters? </w:t>
            </w:r>
          </w:p>
        </w:tc>
        <w:tc>
          <w:tcPr>
            <w:tcW w:w="1800" w:type="dxa"/>
          </w:tcPr>
          <w:p w14:paraId="3FEBE310" w14:textId="77777777" w:rsidR="0023113A" w:rsidRPr="0023113A" w:rsidRDefault="0023113A" w:rsidP="0082420D">
            <w:pPr>
              <w:cnfStyle w:val="000000000000" w:firstRow="0" w:lastRow="0" w:firstColumn="0" w:lastColumn="0" w:oddVBand="0" w:evenVBand="0" w:oddHBand="0" w:evenHBand="0" w:firstRowFirstColumn="0" w:firstRowLastColumn="0" w:lastRowFirstColumn="0" w:lastRowLastColumn="0"/>
              <w:rPr>
                <w:sz w:val="20"/>
                <w:szCs w:val="20"/>
              </w:rPr>
            </w:pPr>
            <w:r w:rsidRPr="0023113A">
              <w:rPr>
                <w:sz w:val="20"/>
                <w:szCs w:val="20"/>
              </w:rPr>
              <w:t>Same as this</w:t>
            </w:r>
          </w:p>
          <w:p w14:paraId="5772BE71" w14:textId="77777777" w:rsidR="0023113A" w:rsidRPr="0023113A" w:rsidRDefault="0023113A" w:rsidP="0082420D">
            <w:pPr>
              <w:cnfStyle w:val="000000000000" w:firstRow="0" w:lastRow="0" w:firstColumn="0" w:lastColumn="0" w:oddVBand="0" w:evenVBand="0" w:oddHBand="0" w:evenHBand="0" w:firstRowFirstColumn="0" w:firstRowLastColumn="0" w:lastRowFirstColumn="0" w:lastRowLastColumn="0"/>
              <w:rPr>
                <w:sz w:val="20"/>
                <w:szCs w:val="20"/>
              </w:rPr>
            </w:pPr>
            <w:r w:rsidRPr="0023113A">
              <w:rPr>
                <w:sz w:val="20"/>
                <w:szCs w:val="20"/>
              </w:rPr>
              <w:sym w:font="Symbol" w:char="F0AC"/>
            </w:r>
          </w:p>
          <w:p w14:paraId="36A20DCE" w14:textId="77777777" w:rsidR="0023113A" w:rsidRPr="0023113A" w:rsidRDefault="0023113A" w:rsidP="0082420D">
            <w:pPr>
              <w:cnfStyle w:val="000000000000" w:firstRow="0" w:lastRow="0" w:firstColumn="0" w:lastColumn="0" w:oddVBand="0" w:evenVBand="0" w:oddHBand="0" w:evenHBand="0" w:firstRowFirstColumn="0" w:firstRowLastColumn="0" w:lastRowFirstColumn="0" w:lastRowLastColumn="0"/>
              <w:rPr>
                <w:sz w:val="20"/>
                <w:szCs w:val="20"/>
              </w:rPr>
            </w:pPr>
          </w:p>
        </w:tc>
        <w:tc>
          <w:tcPr>
            <w:tcW w:w="3060" w:type="dxa"/>
          </w:tcPr>
          <w:p w14:paraId="4E403F34" w14:textId="77777777" w:rsidR="0023113A" w:rsidRPr="0023113A" w:rsidRDefault="0023113A" w:rsidP="0082420D">
            <w:pPr>
              <w:cnfStyle w:val="000000000000" w:firstRow="0" w:lastRow="0" w:firstColumn="0" w:lastColumn="0" w:oddVBand="0" w:evenVBand="0" w:oddHBand="0" w:evenHBand="0" w:firstRowFirstColumn="0" w:firstRowLastColumn="0" w:lastRowFirstColumn="0" w:lastRowLastColumn="0"/>
              <w:rPr>
                <w:sz w:val="20"/>
                <w:szCs w:val="20"/>
              </w:rPr>
            </w:pPr>
            <w:r w:rsidRPr="0023113A">
              <w:rPr>
                <w:sz w:val="20"/>
                <w:szCs w:val="20"/>
              </w:rPr>
              <w:t xml:space="preserve">Same as Option 1 and 2 in the areas where there is a plastic covering. </w:t>
            </w:r>
          </w:p>
          <w:p w14:paraId="60A4A8BD" w14:textId="77777777" w:rsidR="0023113A" w:rsidRPr="0023113A" w:rsidRDefault="0023113A" w:rsidP="0082420D">
            <w:pPr>
              <w:cnfStyle w:val="000000000000" w:firstRow="0" w:lastRow="0" w:firstColumn="0" w:lastColumn="0" w:oddVBand="0" w:evenVBand="0" w:oddHBand="0" w:evenHBand="0" w:firstRowFirstColumn="0" w:firstRowLastColumn="0" w:lastRowFirstColumn="0" w:lastRowLastColumn="0"/>
              <w:rPr>
                <w:sz w:val="20"/>
                <w:szCs w:val="20"/>
              </w:rPr>
            </w:pPr>
          </w:p>
          <w:p w14:paraId="01F85C2D" w14:textId="18DC186B" w:rsidR="0023113A" w:rsidRPr="0023113A" w:rsidRDefault="0023113A" w:rsidP="0082420D">
            <w:pPr>
              <w:cnfStyle w:val="000000000000" w:firstRow="0" w:lastRow="0" w:firstColumn="0" w:lastColumn="0" w:oddVBand="0" w:evenVBand="0" w:oddHBand="0" w:evenHBand="0" w:firstRowFirstColumn="0" w:firstRowLastColumn="0" w:lastRowFirstColumn="0" w:lastRowLastColumn="0"/>
              <w:rPr>
                <w:sz w:val="20"/>
                <w:szCs w:val="20"/>
              </w:rPr>
            </w:pPr>
            <w:r w:rsidRPr="0023113A">
              <w:rPr>
                <w:sz w:val="20"/>
                <w:szCs w:val="20"/>
              </w:rPr>
              <w:t>Items that require anchoring in the soil (like playgrounds, shelters, bathrooms?) could possibly be added to the areas where the soil was removed</w:t>
            </w:r>
            <w:proofErr w:type="gramStart"/>
            <w:r w:rsidRPr="0023113A">
              <w:rPr>
                <w:sz w:val="20"/>
                <w:szCs w:val="20"/>
              </w:rPr>
              <w:t xml:space="preserve">.  </w:t>
            </w:r>
            <w:proofErr w:type="gramEnd"/>
          </w:p>
        </w:tc>
        <w:tc>
          <w:tcPr>
            <w:tcW w:w="2700" w:type="dxa"/>
          </w:tcPr>
          <w:p w14:paraId="2FF4DC1A" w14:textId="0D5FF1A4" w:rsidR="0023113A" w:rsidRPr="0023113A" w:rsidRDefault="0023113A" w:rsidP="0082420D">
            <w:pPr>
              <w:cnfStyle w:val="000000000000" w:firstRow="0" w:lastRow="0" w:firstColumn="0" w:lastColumn="0" w:oddVBand="0" w:evenVBand="0" w:oddHBand="0" w:evenHBand="0" w:firstRowFirstColumn="0" w:firstRowLastColumn="0" w:lastRowFirstColumn="0" w:lastRowLastColumn="0"/>
              <w:rPr>
                <w:sz w:val="20"/>
                <w:szCs w:val="20"/>
              </w:rPr>
            </w:pPr>
            <w:r w:rsidRPr="0023113A">
              <w:rPr>
                <w:sz w:val="20"/>
                <w:szCs w:val="20"/>
              </w:rPr>
              <w:t xml:space="preserve">More options for park facilities and features would be possible with this option, including items that would be anchored into the new soil, such as water fountains and restrooms. </w:t>
            </w:r>
          </w:p>
        </w:tc>
        <w:tc>
          <w:tcPr>
            <w:tcW w:w="2592" w:type="dxa"/>
          </w:tcPr>
          <w:p w14:paraId="17EE99FF" w14:textId="35717A2C" w:rsidR="0023113A" w:rsidRPr="0023113A" w:rsidRDefault="00AC1534" w:rsidP="0082420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Community n</w:t>
            </w:r>
            <w:r w:rsidR="001E7D41">
              <w:rPr>
                <w:sz w:val="20"/>
                <w:szCs w:val="20"/>
              </w:rPr>
              <w:t>eed</w:t>
            </w:r>
            <w:r>
              <w:rPr>
                <w:sz w:val="20"/>
                <w:szCs w:val="20"/>
              </w:rPr>
              <w:t>s</w:t>
            </w:r>
            <w:r w:rsidR="001E7D41">
              <w:rPr>
                <w:sz w:val="20"/>
                <w:szCs w:val="20"/>
              </w:rPr>
              <w:t xml:space="preserve"> to identify what areas would be best for removal (</w:t>
            </w:r>
            <w:r w:rsidR="006C00EC">
              <w:rPr>
                <w:sz w:val="20"/>
                <w:szCs w:val="20"/>
              </w:rPr>
              <w:t xml:space="preserve">such as </w:t>
            </w:r>
            <w:r w:rsidR="001E7D41">
              <w:rPr>
                <w:sz w:val="20"/>
                <w:szCs w:val="20"/>
              </w:rPr>
              <w:t>basketball court)</w:t>
            </w:r>
          </w:p>
        </w:tc>
      </w:tr>
      <w:tr w:rsidR="0023113A" w:rsidRPr="0023113A" w14:paraId="7DADA554" w14:textId="253E4390" w:rsidTr="00C17D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Pr>
          <w:p w14:paraId="22342FC3" w14:textId="2677731F" w:rsidR="0023113A" w:rsidRPr="0023113A" w:rsidRDefault="0023113A" w:rsidP="0082420D">
            <w:pPr>
              <w:rPr>
                <w:sz w:val="20"/>
                <w:szCs w:val="20"/>
              </w:rPr>
            </w:pPr>
            <w:r w:rsidRPr="0023113A">
              <w:rPr>
                <w:sz w:val="20"/>
                <w:szCs w:val="20"/>
              </w:rPr>
              <w:t>How much would this cost?</w:t>
            </w:r>
          </w:p>
        </w:tc>
        <w:tc>
          <w:tcPr>
            <w:tcW w:w="2250" w:type="dxa"/>
            <w:vAlign w:val="center"/>
          </w:tcPr>
          <w:p w14:paraId="47191831" w14:textId="7934AF70" w:rsidR="0023113A" w:rsidRPr="0023113A" w:rsidRDefault="0023113A" w:rsidP="0082420D">
            <w:pPr>
              <w:jc w:val="center"/>
              <w:cnfStyle w:val="000000100000" w:firstRow="0" w:lastRow="0" w:firstColumn="0" w:lastColumn="0" w:oddVBand="0" w:evenVBand="0" w:oddHBand="1" w:evenHBand="0" w:firstRowFirstColumn="0" w:firstRowLastColumn="0" w:lastRowFirstColumn="0" w:lastRowLastColumn="0"/>
              <w:rPr>
                <w:sz w:val="20"/>
                <w:szCs w:val="20"/>
              </w:rPr>
            </w:pPr>
            <w:r w:rsidRPr="0023113A">
              <w:rPr>
                <w:rFonts w:ascii="Calibri-Bold" w:hAnsi="Calibri-Bold" w:cs="Calibri-Bold"/>
                <w:sz w:val="20"/>
                <w:szCs w:val="20"/>
              </w:rPr>
              <w:t>$6,986,564</w:t>
            </w:r>
          </w:p>
        </w:tc>
        <w:tc>
          <w:tcPr>
            <w:tcW w:w="1800" w:type="dxa"/>
            <w:vAlign w:val="center"/>
          </w:tcPr>
          <w:p w14:paraId="28C1ED2A" w14:textId="10045663" w:rsidR="0023113A" w:rsidRPr="0023113A" w:rsidRDefault="0023113A" w:rsidP="0082420D">
            <w:pPr>
              <w:jc w:val="center"/>
              <w:cnfStyle w:val="000000100000" w:firstRow="0" w:lastRow="0" w:firstColumn="0" w:lastColumn="0" w:oddVBand="0" w:evenVBand="0" w:oddHBand="1" w:evenHBand="0" w:firstRowFirstColumn="0" w:firstRowLastColumn="0" w:lastRowFirstColumn="0" w:lastRowLastColumn="0"/>
              <w:rPr>
                <w:sz w:val="20"/>
                <w:szCs w:val="20"/>
              </w:rPr>
            </w:pPr>
            <w:r w:rsidRPr="0023113A">
              <w:rPr>
                <w:rFonts w:ascii="Calibri-Bold" w:hAnsi="Calibri-Bold" w:cs="Calibri-Bold"/>
                <w:sz w:val="20"/>
                <w:szCs w:val="20"/>
              </w:rPr>
              <w:t>$7,655,861</w:t>
            </w:r>
          </w:p>
        </w:tc>
        <w:tc>
          <w:tcPr>
            <w:tcW w:w="3060" w:type="dxa"/>
            <w:vAlign w:val="center"/>
          </w:tcPr>
          <w:p w14:paraId="32B4242C" w14:textId="72BD598A" w:rsidR="0023113A" w:rsidRPr="0023113A" w:rsidRDefault="0023113A" w:rsidP="0082420D">
            <w:pPr>
              <w:jc w:val="center"/>
              <w:cnfStyle w:val="000000100000" w:firstRow="0" w:lastRow="0" w:firstColumn="0" w:lastColumn="0" w:oddVBand="0" w:evenVBand="0" w:oddHBand="1" w:evenHBand="0" w:firstRowFirstColumn="0" w:firstRowLastColumn="0" w:lastRowFirstColumn="0" w:lastRowLastColumn="0"/>
              <w:rPr>
                <w:sz w:val="20"/>
                <w:szCs w:val="20"/>
              </w:rPr>
            </w:pPr>
            <w:r w:rsidRPr="0023113A">
              <w:rPr>
                <w:rFonts w:ascii="Calibri-Bold" w:hAnsi="Calibri-Bold" w:cs="Calibri-Bold"/>
                <w:sz w:val="20"/>
                <w:szCs w:val="20"/>
              </w:rPr>
              <w:t>$8,829,800</w:t>
            </w:r>
          </w:p>
        </w:tc>
        <w:tc>
          <w:tcPr>
            <w:tcW w:w="2700" w:type="dxa"/>
            <w:vAlign w:val="center"/>
          </w:tcPr>
          <w:p w14:paraId="43DC8380" w14:textId="420FB6F3" w:rsidR="0023113A" w:rsidRPr="0023113A" w:rsidRDefault="0023113A" w:rsidP="0082420D">
            <w:pPr>
              <w:jc w:val="center"/>
              <w:cnfStyle w:val="000000100000" w:firstRow="0" w:lastRow="0" w:firstColumn="0" w:lastColumn="0" w:oddVBand="0" w:evenVBand="0" w:oddHBand="1" w:evenHBand="0" w:firstRowFirstColumn="0" w:firstRowLastColumn="0" w:lastRowFirstColumn="0" w:lastRowLastColumn="0"/>
              <w:rPr>
                <w:sz w:val="20"/>
                <w:szCs w:val="20"/>
              </w:rPr>
            </w:pPr>
            <w:r w:rsidRPr="0023113A">
              <w:rPr>
                <w:rFonts w:ascii="Calibri-Bold" w:hAnsi="Calibri-Bold" w:cs="Calibri-Bold"/>
                <w:sz w:val="20"/>
                <w:szCs w:val="20"/>
              </w:rPr>
              <w:t xml:space="preserve">$31,000,000 up to $131,925,266 (depending on </w:t>
            </w:r>
            <w:r w:rsidRPr="0023113A">
              <w:rPr>
                <w:rFonts w:ascii="Calibri-Bold" w:hAnsi="Calibri-Bold" w:cs="Calibri-Bold"/>
                <w:sz w:val="20"/>
                <w:szCs w:val="20"/>
              </w:rPr>
              <w:lastRenderedPageBreak/>
              <w:t>quantity of hazardous soil)</w:t>
            </w:r>
            <w:r w:rsidR="007D35EC">
              <w:rPr>
                <w:rFonts w:ascii="Calibri-Bold" w:hAnsi="Calibri-Bold" w:cs="Calibri-Bold"/>
                <w:sz w:val="20"/>
                <w:szCs w:val="20"/>
              </w:rPr>
              <w:t xml:space="preserve"> – </w:t>
            </w:r>
            <w:r w:rsidR="007D35EC" w:rsidRPr="007D35EC">
              <w:rPr>
                <w:rFonts w:ascii="Calibri-Bold" w:hAnsi="Calibri-Bold" w:cs="Calibri-Bold"/>
                <w:i/>
                <w:iCs/>
                <w:sz w:val="20"/>
                <w:szCs w:val="20"/>
              </w:rPr>
              <w:t>this may be inflated because the city may be able to do this more cheaply</w:t>
            </w:r>
            <w:r w:rsidR="007D35EC">
              <w:rPr>
                <w:rFonts w:ascii="Calibri-Bold" w:hAnsi="Calibri-Bold" w:cs="Calibri-Bold"/>
                <w:i/>
                <w:iCs/>
                <w:sz w:val="20"/>
                <w:szCs w:val="20"/>
              </w:rPr>
              <w:t xml:space="preserve"> – depends on how </w:t>
            </w:r>
            <w:r w:rsidR="007E5B73">
              <w:rPr>
                <w:rFonts w:ascii="Calibri-Bold" w:hAnsi="Calibri-Bold" w:cs="Calibri-Bold"/>
                <w:i/>
                <w:iCs/>
                <w:sz w:val="20"/>
                <w:szCs w:val="20"/>
              </w:rPr>
              <w:t>the waste is classified</w:t>
            </w:r>
            <w:r w:rsidR="00722AF0">
              <w:rPr>
                <w:rFonts w:ascii="Calibri-Bold" w:hAnsi="Calibri-Bold" w:cs="Calibri-Bold"/>
                <w:i/>
                <w:iCs/>
                <w:sz w:val="20"/>
                <w:szCs w:val="20"/>
              </w:rPr>
              <w:t xml:space="preserve"> and which type of landfill can hold the contaminated soil</w:t>
            </w:r>
          </w:p>
        </w:tc>
        <w:tc>
          <w:tcPr>
            <w:tcW w:w="2592" w:type="dxa"/>
          </w:tcPr>
          <w:p w14:paraId="60B2C214" w14:textId="6950B976" w:rsidR="0023113A" w:rsidRPr="0023113A" w:rsidRDefault="00A72357" w:rsidP="0082420D">
            <w:pPr>
              <w:jc w:val="center"/>
              <w:cnfStyle w:val="000000100000" w:firstRow="0" w:lastRow="0" w:firstColumn="0" w:lastColumn="0" w:oddVBand="0" w:evenVBand="0" w:oddHBand="1" w:evenHBand="0" w:firstRowFirstColumn="0" w:firstRowLastColumn="0" w:lastRowFirstColumn="0" w:lastRowLastColumn="0"/>
              <w:rPr>
                <w:rFonts w:ascii="Calibri-Bold" w:hAnsi="Calibri-Bold" w:cs="Calibri-Bold"/>
                <w:sz w:val="20"/>
                <w:szCs w:val="20"/>
              </w:rPr>
            </w:pPr>
            <w:r>
              <w:rPr>
                <w:rFonts w:ascii="Calibri-Bold" w:hAnsi="Calibri-Bold" w:cs="Calibri-Bold"/>
                <w:sz w:val="20"/>
                <w:szCs w:val="20"/>
              </w:rPr>
              <w:lastRenderedPageBreak/>
              <w:t>To be determined</w:t>
            </w:r>
          </w:p>
        </w:tc>
      </w:tr>
      <w:tr w:rsidR="0023113A" w:rsidRPr="0023113A" w14:paraId="054F9228" w14:textId="2F9DB50D" w:rsidTr="00C17D4D">
        <w:tc>
          <w:tcPr>
            <w:cnfStyle w:val="001000000000" w:firstRow="0" w:lastRow="0" w:firstColumn="1" w:lastColumn="0" w:oddVBand="0" w:evenVBand="0" w:oddHBand="0" w:evenHBand="0" w:firstRowFirstColumn="0" w:firstRowLastColumn="0" w:lastRowFirstColumn="0" w:lastRowLastColumn="0"/>
            <w:tcW w:w="1615" w:type="dxa"/>
          </w:tcPr>
          <w:p w14:paraId="26F35B80" w14:textId="60F0509F" w:rsidR="0023113A" w:rsidRPr="0023113A" w:rsidRDefault="0023113A" w:rsidP="0082420D">
            <w:pPr>
              <w:rPr>
                <w:sz w:val="20"/>
                <w:szCs w:val="20"/>
              </w:rPr>
            </w:pPr>
            <w:r w:rsidRPr="0023113A">
              <w:rPr>
                <w:sz w:val="20"/>
                <w:szCs w:val="20"/>
              </w:rPr>
              <w:t>How long would this take?</w:t>
            </w:r>
          </w:p>
        </w:tc>
        <w:tc>
          <w:tcPr>
            <w:tcW w:w="2250" w:type="dxa"/>
          </w:tcPr>
          <w:p w14:paraId="7827AC88" w14:textId="77777777" w:rsidR="0023113A" w:rsidRPr="0023113A" w:rsidRDefault="0023113A" w:rsidP="0082420D">
            <w:pPr>
              <w:cnfStyle w:val="000000000000" w:firstRow="0" w:lastRow="0" w:firstColumn="0" w:lastColumn="0" w:oddVBand="0" w:evenVBand="0" w:oddHBand="0" w:evenHBand="0" w:firstRowFirstColumn="0" w:firstRowLastColumn="0" w:lastRowFirstColumn="0" w:lastRowLastColumn="0"/>
              <w:rPr>
                <w:sz w:val="20"/>
                <w:szCs w:val="20"/>
              </w:rPr>
            </w:pPr>
          </w:p>
          <w:p w14:paraId="61702889" w14:textId="77777777" w:rsidR="0023113A" w:rsidRPr="0023113A" w:rsidRDefault="0023113A" w:rsidP="0082420D">
            <w:pPr>
              <w:cnfStyle w:val="000000000000" w:firstRow="0" w:lastRow="0" w:firstColumn="0" w:lastColumn="0" w:oddVBand="0" w:evenVBand="0" w:oddHBand="0" w:evenHBand="0" w:firstRowFirstColumn="0" w:firstRowLastColumn="0" w:lastRowFirstColumn="0" w:lastRowLastColumn="0"/>
              <w:rPr>
                <w:sz w:val="20"/>
                <w:szCs w:val="20"/>
              </w:rPr>
            </w:pPr>
          </w:p>
          <w:p w14:paraId="610A0E45" w14:textId="2512E88D" w:rsidR="0023113A" w:rsidRPr="0023113A" w:rsidRDefault="0023113A" w:rsidP="0082420D">
            <w:pPr>
              <w:cnfStyle w:val="000000000000" w:firstRow="0" w:lastRow="0" w:firstColumn="0" w:lastColumn="0" w:oddVBand="0" w:evenVBand="0" w:oddHBand="0" w:evenHBand="0" w:firstRowFirstColumn="0" w:firstRowLastColumn="0" w:lastRowFirstColumn="0" w:lastRowLastColumn="0"/>
              <w:rPr>
                <w:sz w:val="20"/>
                <w:szCs w:val="20"/>
              </w:rPr>
            </w:pPr>
          </w:p>
        </w:tc>
        <w:tc>
          <w:tcPr>
            <w:tcW w:w="1800" w:type="dxa"/>
          </w:tcPr>
          <w:p w14:paraId="59D265ED" w14:textId="77777777" w:rsidR="0023113A" w:rsidRPr="0023113A" w:rsidRDefault="0023113A" w:rsidP="0082420D">
            <w:pPr>
              <w:cnfStyle w:val="000000000000" w:firstRow="0" w:lastRow="0" w:firstColumn="0" w:lastColumn="0" w:oddVBand="0" w:evenVBand="0" w:oddHBand="0" w:evenHBand="0" w:firstRowFirstColumn="0" w:firstRowLastColumn="0" w:lastRowFirstColumn="0" w:lastRowLastColumn="0"/>
              <w:rPr>
                <w:sz w:val="20"/>
                <w:szCs w:val="20"/>
              </w:rPr>
            </w:pPr>
          </w:p>
        </w:tc>
        <w:tc>
          <w:tcPr>
            <w:tcW w:w="3060" w:type="dxa"/>
          </w:tcPr>
          <w:p w14:paraId="779D0E69" w14:textId="77777777" w:rsidR="0023113A" w:rsidRPr="0023113A" w:rsidRDefault="0023113A" w:rsidP="0082420D">
            <w:pPr>
              <w:cnfStyle w:val="000000000000" w:firstRow="0" w:lastRow="0" w:firstColumn="0" w:lastColumn="0" w:oddVBand="0" w:evenVBand="0" w:oddHBand="0" w:evenHBand="0" w:firstRowFirstColumn="0" w:firstRowLastColumn="0" w:lastRowFirstColumn="0" w:lastRowLastColumn="0"/>
              <w:rPr>
                <w:sz w:val="20"/>
                <w:szCs w:val="20"/>
              </w:rPr>
            </w:pPr>
          </w:p>
        </w:tc>
        <w:tc>
          <w:tcPr>
            <w:tcW w:w="2700" w:type="dxa"/>
          </w:tcPr>
          <w:p w14:paraId="5F3EBFC3" w14:textId="77777777" w:rsidR="0023113A" w:rsidRPr="0023113A" w:rsidRDefault="0023113A" w:rsidP="0082420D">
            <w:pPr>
              <w:cnfStyle w:val="000000000000" w:firstRow="0" w:lastRow="0" w:firstColumn="0" w:lastColumn="0" w:oddVBand="0" w:evenVBand="0" w:oddHBand="0" w:evenHBand="0" w:firstRowFirstColumn="0" w:firstRowLastColumn="0" w:lastRowFirstColumn="0" w:lastRowLastColumn="0"/>
              <w:rPr>
                <w:sz w:val="20"/>
                <w:szCs w:val="20"/>
              </w:rPr>
            </w:pPr>
          </w:p>
        </w:tc>
        <w:tc>
          <w:tcPr>
            <w:tcW w:w="2592" w:type="dxa"/>
          </w:tcPr>
          <w:p w14:paraId="5037767C" w14:textId="77777777" w:rsidR="0023113A" w:rsidRPr="0023113A" w:rsidRDefault="0023113A" w:rsidP="0082420D">
            <w:pPr>
              <w:cnfStyle w:val="000000000000" w:firstRow="0" w:lastRow="0" w:firstColumn="0" w:lastColumn="0" w:oddVBand="0" w:evenVBand="0" w:oddHBand="0" w:evenHBand="0" w:firstRowFirstColumn="0" w:firstRowLastColumn="0" w:lastRowFirstColumn="0" w:lastRowLastColumn="0"/>
              <w:rPr>
                <w:sz w:val="20"/>
                <w:szCs w:val="20"/>
              </w:rPr>
            </w:pPr>
          </w:p>
        </w:tc>
      </w:tr>
    </w:tbl>
    <w:p w14:paraId="39D0CE04" w14:textId="3E560911" w:rsidR="00AA40DB" w:rsidRDefault="00580668">
      <w:r>
        <w:t xml:space="preserve">Picture of an example of the strong plastic covering (orange), </w:t>
      </w:r>
      <w:r w:rsidR="00007459">
        <w:t xml:space="preserve">HDPE (high-density </w:t>
      </w:r>
      <w:proofErr w:type="gramStart"/>
      <w:r w:rsidR="00007459">
        <w:t>poly-ethylene</w:t>
      </w:r>
      <w:proofErr w:type="gramEnd"/>
      <w:r w:rsidR="00007459">
        <w:t xml:space="preserve">) </w:t>
      </w:r>
      <w:r>
        <w:t xml:space="preserve">grid (black) and clean soil (tan) on top. </w:t>
      </w:r>
    </w:p>
    <w:p w14:paraId="2E25A7A2" w14:textId="4989BDFF" w:rsidR="00AA40DB" w:rsidRDefault="00AA40DB">
      <w:r w:rsidRPr="00AA40DB">
        <w:rPr>
          <w:noProof/>
        </w:rPr>
        <w:lastRenderedPageBreak/>
        <w:drawing>
          <wp:inline distT="0" distB="0" distL="0" distR="0" wp14:anchorId="50C2CA5E" wp14:editId="5C632131">
            <wp:extent cx="8686800" cy="4471035"/>
            <wp:effectExtent l="0" t="0" r="0" b="5715"/>
            <wp:docPr id="6" name="Content Placeholder 3">
              <a:extLst xmlns:a="http://schemas.openxmlformats.org/drawingml/2006/main">
                <a:ext uri="{FF2B5EF4-FFF2-40B4-BE49-F238E27FC236}">
                  <a16:creationId xmlns:a16="http://schemas.microsoft.com/office/drawing/2014/main" id="{C5635DAB-0794-4405-AE81-0BB15D34B2D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3">
                      <a:extLst>
                        <a:ext uri="{FF2B5EF4-FFF2-40B4-BE49-F238E27FC236}">
                          <a16:creationId xmlns:a16="http://schemas.microsoft.com/office/drawing/2014/main" id="{C5635DAB-0794-4405-AE81-0BB15D34B2D7}"/>
                        </a:ext>
                      </a:extLst>
                    </pic:cNvPr>
                    <pic:cNvPicPr>
                      <a:picLocks noGrp="1" noChangeAspect="1"/>
                    </pic:cNvPicPr>
                  </pic:nvPicPr>
                  <pic:blipFill rotWithShape="1">
                    <a:blip r:embed="rId6">
                      <a:extLst>
                        <a:ext uri="{28A0092B-C50C-407E-A947-70E740481C1C}">
                          <a14:useLocalDpi xmlns:a14="http://schemas.microsoft.com/office/drawing/2010/main" val="0"/>
                        </a:ext>
                      </a:extLst>
                    </a:blip>
                    <a:srcRect b="16436"/>
                    <a:stretch/>
                  </pic:blipFill>
                  <pic:spPr>
                    <a:xfrm>
                      <a:off x="0" y="0"/>
                      <a:ext cx="8686800" cy="4471035"/>
                    </a:xfrm>
                    <a:prstGeom prst="rect">
                      <a:avLst/>
                    </a:prstGeom>
                  </pic:spPr>
                </pic:pic>
              </a:graphicData>
            </a:graphic>
          </wp:inline>
        </w:drawing>
      </w:r>
    </w:p>
    <w:p w14:paraId="444AB80D" w14:textId="5408D2CD" w:rsidR="00F52A63" w:rsidRDefault="00F52A63"/>
    <w:p w14:paraId="718BE081" w14:textId="1E30B37F" w:rsidR="004A4B4F" w:rsidRDefault="004A4B4F"/>
    <w:p w14:paraId="4D62C1B6" w14:textId="60AE5442" w:rsidR="004A4B4F" w:rsidRDefault="004A4B4F"/>
    <w:p w14:paraId="1AE34C75" w14:textId="1CF8EE3C" w:rsidR="004A4B4F" w:rsidRDefault="004A4B4F"/>
    <w:p w14:paraId="6B2F97B9" w14:textId="4557B517" w:rsidR="004A4B4F" w:rsidRDefault="004A4B4F">
      <w:r w:rsidRPr="008D4568">
        <w:rPr>
          <w:b/>
          <w:bCs/>
        </w:rPr>
        <w:lastRenderedPageBreak/>
        <w:t xml:space="preserve">Option 3 </w:t>
      </w:r>
      <w:r w:rsidR="008D4568">
        <w:rPr>
          <w:b/>
          <w:bCs/>
        </w:rPr>
        <w:t>Drawing</w:t>
      </w:r>
      <w:r w:rsidR="00BE1B2C" w:rsidRPr="008D4568">
        <w:rPr>
          <w:b/>
          <w:bCs/>
        </w:rPr>
        <w:t>.</w:t>
      </w:r>
      <w:r w:rsidR="00BE1B2C">
        <w:t xml:space="preserve"> The </w:t>
      </w:r>
      <w:r w:rsidR="004156F1">
        <w:t>p</w:t>
      </w:r>
      <w:r>
        <w:t>urple</w:t>
      </w:r>
      <w:r w:rsidR="004156F1">
        <w:t xml:space="preserve"> striped</w:t>
      </w:r>
      <w:r>
        <w:t xml:space="preserve"> </w:t>
      </w:r>
      <w:r w:rsidR="002455E8">
        <w:t>a</w:t>
      </w:r>
      <w:r>
        <w:t xml:space="preserve">rea would be </w:t>
      </w:r>
      <w:r w:rsidR="0087710F">
        <w:t>where existing soil is removed</w:t>
      </w:r>
      <w:r w:rsidR="004C3B1C">
        <w:t xml:space="preserve">, </w:t>
      </w:r>
      <w:r w:rsidR="0087710F">
        <w:t xml:space="preserve">moved elsewhere in the </w:t>
      </w:r>
      <w:proofErr w:type="gramStart"/>
      <w:r w:rsidR="0087710F">
        <w:t>park</w:t>
      </w:r>
      <w:proofErr w:type="gramEnd"/>
      <w:r w:rsidR="002455E8">
        <w:t xml:space="preserve"> and replaced with</w:t>
      </w:r>
      <w:r>
        <w:t xml:space="preserve"> </w:t>
      </w:r>
      <w:r w:rsidR="0087710F">
        <w:t>clean</w:t>
      </w:r>
      <w:r w:rsidR="002455E8">
        <w:t xml:space="preserve"> soil. </w:t>
      </w:r>
      <w:r w:rsidR="004156F1">
        <w:t xml:space="preserve"> In the</w:t>
      </w:r>
      <w:r w:rsidR="0087710F">
        <w:t xml:space="preserve"> </w:t>
      </w:r>
      <w:r w:rsidR="004156F1">
        <w:t>o</w:t>
      </w:r>
      <w:r w:rsidR="002455E8">
        <w:t>range area</w:t>
      </w:r>
      <w:r w:rsidR="004156F1">
        <w:t>s, contaminated</w:t>
      </w:r>
      <w:r w:rsidR="002455E8">
        <w:t xml:space="preserve"> soil would remain and be covered with strong plastic, the black grid, and the soil and plants on top. </w:t>
      </w:r>
      <w:r w:rsidR="00BE1B2C">
        <w:t xml:space="preserve">You can also see the dark gray </w:t>
      </w:r>
      <w:r w:rsidR="004156F1">
        <w:t>section</w:t>
      </w:r>
      <w:r w:rsidR="00BE1B2C">
        <w:t xml:space="preserve"> on the stream bank that would be reinforced with concrete (th</w:t>
      </w:r>
      <w:r w:rsidR="008D4568">
        <w:t>is part is that same for all 4 options.)</w:t>
      </w:r>
      <w:r w:rsidR="00BE1B2C">
        <w:t xml:space="preserve"> </w:t>
      </w:r>
    </w:p>
    <w:p w14:paraId="5045E0CA" w14:textId="6F7CB364" w:rsidR="00F52A63" w:rsidRDefault="00157926" w:rsidP="00F52A63">
      <w:r>
        <w:rPr>
          <w:noProof/>
        </w:rPr>
        <w:drawing>
          <wp:inline distT="0" distB="0" distL="0" distR="0" wp14:anchorId="6F325B38" wp14:editId="147D8964">
            <wp:extent cx="8229600" cy="522018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3279" t="23464" r="29145" b="11610"/>
                    <a:stretch/>
                  </pic:blipFill>
                  <pic:spPr bwMode="auto">
                    <a:xfrm>
                      <a:off x="0" y="0"/>
                      <a:ext cx="8255864" cy="5236843"/>
                    </a:xfrm>
                    <a:prstGeom prst="rect">
                      <a:avLst/>
                    </a:prstGeom>
                    <a:ln>
                      <a:noFill/>
                    </a:ln>
                    <a:extLst>
                      <a:ext uri="{53640926-AAD7-44D8-BBD7-CCE9431645EC}">
                        <a14:shadowObscured xmlns:a14="http://schemas.microsoft.com/office/drawing/2010/main"/>
                      </a:ext>
                    </a:extLst>
                  </pic:spPr>
                </pic:pic>
              </a:graphicData>
            </a:graphic>
          </wp:inline>
        </w:drawing>
      </w:r>
    </w:p>
    <w:sectPr w:rsidR="00F52A63" w:rsidSect="00601F48">
      <w:footerReference w:type="first" r:id="rId8"/>
      <w:pgSz w:w="15840" w:h="12240" w:orient="landscape"/>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F5242F" w14:textId="77777777" w:rsidR="00D705C4" w:rsidRDefault="00D705C4" w:rsidP="00DB79C3">
      <w:pPr>
        <w:spacing w:after="0" w:line="240" w:lineRule="auto"/>
      </w:pPr>
      <w:r>
        <w:separator/>
      </w:r>
    </w:p>
  </w:endnote>
  <w:endnote w:type="continuationSeparator" w:id="0">
    <w:p w14:paraId="0279ED3C" w14:textId="77777777" w:rsidR="00D705C4" w:rsidRDefault="00D705C4" w:rsidP="00DB79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Bold">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F50F2" w14:textId="6CC6A6AC" w:rsidR="00601F48" w:rsidRPr="004A441F" w:rsidRDefault="00601F48" w:rsidP="00601F48">
    <w:pPr>
      <w:pStyle w:val="Footer"/>
      <w:rPr>
        <w:sz w:val="20"/>
        <w:szCs w:val="20"/>
      </w:rPr>
    </w:pPr>
    <w:r w:rsidRPr="004A441F">
      <w:rPr>
        <w:sz w:val="20"/>
        <w:szCs w:val="20"/>
      </w:rPr>
      <w:t xml:space="preserve">* </w:t>
    </w:r>
    <w:r>
      <w:rPr>
        <w:sz w:val="20"/>
        <w:szCs w:val="20"/>
      </w:rPr>
      <w:t>Option 2</w:t>
    </w:r>
    <w:r w:rsidRPr="004A441F">
      <w:rPr>
        <w:sz w:val="20"/>
        <w:szCs w:val="20"/>
      </w:rPr>
      <w:t xml:space="preserve"> is NOT recommended by NC Department of Environmental Quality, because of concerns over damaging trees or destabilizing the </w:t>
    </w:r>
    <w:r>
      <w:rPr>
        <w:sz w:val="20"/>
        <w:szCs w:val="20"/>
      </w:rPr>
      <w:t>plastic covering and grid.</w:t>
    </w:r>
    <w:r w:rsidRPr="004A441F">
      <w:rPr>
        <w:sz w:val="20"/>
        <w:szCs w:val="20"/>
      </w:rPr>
      <w:t xml:space="preserve"> </w:t>
    </w:r>
  </w:p>
  <w:p w14:paraId="6B8D0630" w14:textId="77777777" w:rsidR="00601F48" w:rsidRDefault="00601F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77EA99" w14:textId="77777777" w:rsidR="00D705C4" w:rsidRDefault="00D705C4" w:rsidP="00DB79C3">
      <w:pPr>
        <w:spacing w:after="0" w:line="240" w:lineRule="auto"/>
      </w:pPr>
      <w:r>
        <w:separator/>
      </w:r>
    </w:p>
  </w:footnote>
  <w:footnote w:type="continuationSeparator" w:id="0">
    <w:p w14:paraId="25A276F6" w14:textId="77777777" w:rsidR="00D705C4" w:rsidRDefault="00D705C4" w:rsidP="00DB79C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3CBD"/>
    <w:rsid w:val="00007459"/>
    <w:rsid w:val="00026B60"/>
    <w:rsid w:val="00064CA0"/>
    <w:rsid w:val="000F7F1A"/>
    <w:rsid w:val="00116B0C"/>
    <w:rsid w:val="00120964"/>
    <w:rsid w:val="00157926"/>
    <w:rsid w:val="00167F3F"/>
    <w:rsid w:val="001945B6"/>
    <w:rsid w:val="001C71E2"/>
    <w:rsid w:val="001E7D41"/>
    <w:rsid w:val="00220D2F"/>
    <w:rsid w:val="0023113A"/>
    <w:rsid w:val="00234774"/>
    <w:rsid w:val="00236C9D"/>
    <w:rsid w:val="002439D9"/>
    <w:rsid w:val="002455E8"/>
    <w:rsid w:val="00297E06"/>
    <w:rsid w:val="002A7324"/>
    <w:rsid w:val="002F49EC"/>
    <w:rsid w:val="003009D8"/>
    <w:rsid w:val="003A10C8"/>
    <w:rsid w:val="003E48E0"/>
    <w:rsid w:val="004156F1"/>
    <w:rsid w:val="00422191"/>
    <w:rsid w:val="004512DE"/>
    <w:rsid w:val="0047282F"/>
    <w:rsid w:val="004A441F"/>
    <w:rsid w:val="004A4B4F"/>
    <w:rsid w:val="004A5CA8"/>
    <w:rsid w:val="004C3B1C"/>
    <w:rsid w:val="00515E82"/>
    <w:rsid w:val="00524ECD"/>
    <w:rsid w:val="00532A25"/>
    <w:rsid w:val="005625EC"/>
    <w:rsid w:val="00580668"/>
    <w:rsid w:val="005A4C37"/>
    <w:rsid w:val="00601F48"/>
    <w:rsid w:val="00605B93"/>
    <w:rsid w:val="006156E0"/>
    <w:rsid w:val="00657842"/>
    <w:rsid w:val="006814F9"/>
    <w:rsid w:val="0068252A"/>
    <w:rsid w:val="006B62F7"/>
    <w:rsid w:val="006C00EC"/>
    <w:rsid w:val="006C212D"/>
    <w:rsid w:val="006D0BF9"/>
    <w:rsid w:val="006D68C4"/>
    <w:rsid w:val="00703245"/>
    <w:rsid w:val="00722AF0"/>
    <w:rsid w:val="007301F1"/>
    <w:rsid w:val="007328CE"/>
    <w:rsid w:val="007D35EC"/>
    <w:rsid w:val="007E5B73"/>
    <w:rsid w:val="00810BF7"/>
    <w:rsid w:val="0081691C"/>
    <w:rsid w:val="0082420D"/>
    <w:rsid w:val="0083214F"/>
    <w:rsid w:val="00867F20"/>
    <w:rsid w:val="00872DF3"/>
    <w:rsid w:val="0087710F"/>
    <w:rsid w:val="0089718F"/>
    <w:rsid w:val="008A3F59"/>
    <w:rsid w:val="008D4568"/>
    <w:rsid w:val="008F46CB"/>
    <w:rsid w:val="009820B1"/>
    <w:rsid w:val="009A20A4"/>
    <w:rsid w:val="009C34BF"/>
    <w:rsid w:val="009F679D"/>
    <w:rsid w:val="00A25C75"/>
    <w:rsid w:val="00A31F9E"/>
    <w:rsid w:val="00A4783D"/>
    <w:rsid w:val="00A52CD9"/>
    <w:rsid w:val="00A72357"/>
    <w:rsid w:val="00A91275"/>
    <w:rsid w:val="00AA40DB"/>
    <w:rsid w:val="00AC1534"/>
    <w:rsid w:val="00AD2405"/>
    <w:rsid w:val="00B32B58"/>
    <w:rsid w:val="00B40906"/>
    <w:rsid w:val="00B53CBD"/>
    <w:rsid w:val="00BE1B2C"/>
    <w:rsid w:val="00C17D4D"/>
    <w:rsid w:val="00C22E2F"/>
    <w:rsid w:val="00C73B65"/>
    <w:rsid w:val="00C935A3"/>
    <w:rsid w:val="00CB1354"/>
    <w:rsid w:val="00CC7C62"/>
    <w:rsid w:val="00CF32C2"/>
    <w:rsid w:val="00D405F8"/>
    <w:rsid w:val="00D662C0"/>
    <w:rsid w:val="00D705C4"/>
    <w:rsid w:val="00D86F65"/>
    <w:rsid w:val="00DB79C3"/>
    <w:rsid w:val="00DC316D"/>
    <w:rsid w:val="00E211F8"/>
    <w:rsid w:val="00E56ABF"/>
    <w:rsid w:val="00E90ABB"/>
    <w:rsid w:val="00EC086A"/>
    <w:rsid w:val="00ED1814"/>
    <w:rsid w:val="00F03461"/>
    <w:rsid w:val="00F37BAD"/>
    <w:rsid w:val="00F52A63"/>
    <w:rsid w:val="00F63DAA"/>
    <w:rsid w:val="00FA103B"/>
    <w:rsid w:val="00FC11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275BDC"/>
  <w15:chartTrackingRefBased/>
  <w15:docId w15:val="{8E9E3C63-2EA0-4910-B7B7-F7B7DC081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53C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3">
    <w:name w:val="Grid Table 5 Dark Accent 3"/>
    <w:basedOn w:val="TableNormal"/>
    <w:uiPriority w:val="50"/>
    <w:rsid w:val="00B32B5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Header">
    <w:name w:val="header"/>
    <w:basedOn w:val="Normal"/>
    <w:link w:val="HeaderChar"/>
    <w:uiPriority w:val="99"/>
    <w:unhideWhenUsed/>
    <w:rsid w:val="00DB79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79C3"/>
  </w:style>
  <w:style w:type="paragraph" w:styleId="Footer">
    <w:name w:val="footer"/>
    <w:basedOn w:val="Normal"/>
    <w:link w:val="FooterChar"/>
    <w:uiPriority w:val="99"/>
    <w:unhideWhenUsed/>
    <w:rsid w:val="00DB79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79C3"/>
  </w:style>
  <w:style w:type="character" w:styleId="CommentReference">
    <w:name w:val="annotation reference"/>
    <w:basedOn w:val="DefaultParagraphFont"/>
    <w:uiPriority w:val="99"/>
    <w:semiHidden/>
    <w:unhideWhenUsed/>
    <w:rsid w:val="00A25C75"/>
    <w:rPr>
      <w:sz w:val="16"/>
      <w:szCs w:val="16"/>
    </w:rPr>
  </w:style>
  <w:style w:type="paragraph" w:styleId="CommentText">
    <w:name w:val="annotation text"/>
    <w:basedOn w:val="Normal"/>
    <w:link w:val="CommentTextChar"/>
    <w:uiPriority w:val="99"/>
    <w:semiHidden/>
    <w:unhideWhenUsed/>
    <w:rsid w:val="00A25C75"/>
    <w:pPr>
      <w:spacing w:line="240" w:lineRule="auto"/>
    </w:pPr>
    <w:rPr>
      <w:sz w:val="20"/>
      <w:szCs w:val="20"/>
    </w:rPr>
  </w:style>
  <w:style w:type="character" w:customStyle="1" w:styleId="CommentTextChar">
    <w:name w:val="Comment Text Char"/>
    <w:basedOn w:val="DefaultParagraphFont"/>
    <w:link w:val="CommentText"/>
    <w:uiPriority w:val="99"/>
    <w:semiHidden/>
    <w:rsid w:val="00A25C75"/>
    <w:rPr>
      <w:sz w:val="20"/>
      <w:szCs w:val="20"/>
    </w:rPr>
  </w:style>
  <w:style w:type="paragraph" w:styleId="CommentSubject">
    <w:name w:val="annotation subject"/>
    <w:basedOn w:val="CommentText"/>
    <w:next w:val="CommentText"/>
    <w:link w:val="CommentSubjectChar"/>
    <w:uiPriority w:val="99"/>
    <w:semiHidden/>
    <w:unhideWhenUsed/>
    <w:rsid w:val="00A25C75"/>
    <w:rPr>
      <w:b/>
      <w:bCs/>
    </w:rPr>
  </w:style>
  <w:style w:type="character" w:customStyle="1" w:styleId="CommentSubjectChar">
    <w:name w:val="Comment Subject Char"/>
    <w:basedOn w:val="CommentTextChar"/>
    <w:link w:val="CommentSubject"/>
    <w:uiPriority w:val="99"/>
    <w:semiHidden/>
    <w:rsid w:val="00A25C7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TotalTime>
  <Pages>4</Pages>
  <Words>579</Words>
  <Characters>3305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Colville, Kathleen A</dc:creator>
  <cp:keywords/>
  <dc:description/>
  <cp:lastModifiedBy>Colville, Kathleen A</cp:lastModifiedBy>
  <cp:revision>32</cp:revision>
  <dcterms:created xsi:type="dcterms:W3CDTF">2021-05-20T21:18:00Z</dcterms:created>
  <dcterms:modified xsi:type="dcterms:W3CDTF">2021-10-29T21:13:00Z</dcterms:modified>
</cp:coreProperties>
</file>